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63BBE" w14:textId="05921203" w:rsidR="00F617A3" w:rsidRDefault="00F617A3" w:rsidP="009F0451">
      <w:pPr>
        <w:pStyle w:val="Typeofpaper"/>
        <w:rPr>
          <w:i w:val="0"/>
          <w:caps/>
          <w:sz w:val="32"/>
          <w:szCs w:val="32"/>
          <w:lang w:val="en-GB" w:eastAsia="x-none"/>
        </w:rPr>
      </w:pPr>
      <w:r>
        <w:rPr>
          <w:i w:val="0"/>
          <w:caps/>
          <w:sz w:val="32"/>
          <w:szCs w:val="32"/>
          <w:lang w:val="en-GB" w:eastAsia="x-none"/>
        </w:rPr>
        <w:t>FOOD</w:t>
      </w:r>
      <w:r w:rsidR="009F0451">
        <w:rPr>
          <w:i w:val="0"/>
          <w:caps/>
          <w:sz w:val="32"/>
          <w:szCs w:val="32"/>
          <w:lang w:val="en-GB" w:eastAsia="x-none"/>
        </w:rPr>
        <w:t xml:space="preserve"> HUBS </w:t>
      </w:r>
      <w:r>
        <w:rPr>
          <w:i w:val="0"/>
          <w:caps/>
          <w:sz w:val="32"/>
          <w:szCs w:val="32"/>
          <w:lang w:val="en-GB" w:eastAsia="x-none"/>
        </w:rPr>
        <w:t>IN AUSTRALIA: BENEFITS, CHALLENGES AND POTENTIAL I</w:t>
      </w:r>
      <w:r w:rsidR="00501A2E">
        <w:rPr>
          <w:i w:val="0"/>
          <w:caps/>
          <w:sz w:val="32"/>
          <w:szCs w:val="32"/>
          <w:lang w:val="en-GB" w:eastAsia="x-none"/>
        </w:rPr>
        <w:t>C</w:t>
      </w:r>
      <w:r>
        <w:rPr>
          <w:i w:val="0"/>
          <w:caps/>
          <w:sz w:val="32"/>
          <w:szCs w:val="32"/>
          <w:lang w:val="en-GB" w:eastAsia="x-none"/>
        </w:rPr>
        <w:t xml:space="preserve">T </w:t>
      </w:r>
      <w:r w:rsidR="009F0451">
        <w:rPr>
          <w:i w:val="0"/>
          <w:caps/>
          <w:sz w:val="32"/>
          <w:szCs w:val="32"/>
          <w:lang w:val="en-GB" w:eastAsia="x-none"/>
        </w:rPr>
        <w:t>CONTRIBUTION</w:t>
      </w:r>
      <w:r w:rsidR="00BB09CE">
        <w:rPr>
          <w:i w:val="0"/>
          <w:caps/>
          <w:sz w:val="32"/>
          <w:szCs w:val="32"/>
          <w:lang w:val="en-GB" w:eastAsia="x-none"/>
        </w:rPr>
        <w:t>S</w:t>
      </w:r>
    </w:p>
    <w:p w14:paraId="279ECDB4" w14:textId="77777777" w:rsidR="0048458D" w:rsidRDefault="0048458D" w:rsidP="009F0451">
      <w:pPr>
        <w:pStyle w:val="Typeofpaper"/>
        <w:rPr>
          <w:i w:val="0"/>
          <w:caps/>
          <w:sz w:val="32"/>
          <w:szCs w:val="32"/>
          <w:lang w:val="en-GB" w:eastAsia="x-none"/>
        </w:rPr>
      </w:pPr>
    </w:p>
    <w:p w14:paraId="4B00D044" w14:textId="77777777" w:rsidR="00810248" w:rsidRPr="00EC07C7" w:rsidRDefault="00810248" w:rsidP="00810248">
      <w:pPr>
        <w:pStyle w:val="Typeofpaper"/>
      </w:pPr>
      <w:r>
        <w:t>“Research in Progress”</w:t>
      </w:r>
    </w:p>
    <w:p w14:paraId="7942AFBE" w14:textId="77777777" w:rsidR="00810248" w:rsidRDefault="00810248" w:rsidP="00810248">
      <w:pPr>
        <w:pStyle w:val="Author"/>
        <w:rPr>
          <w:lang w:val="en-GB"/>
        </w:rPr>
      </w:pPr>
    </w:p>
    <w:p w14:paraId="599738FE" w14:textId="0CAB2453" w:rsidR="00810248" w:rsidRPr="003375B9" w:rsidRDefault="00810248" w:rsidP="00786BF7">
      <w:pPr>
        <w:pStyle w:val="Authors"/>
        <w:rPr>
          <w:rFonts w:cs="Times New Roman"/>
          <w:color w:val="auto"/>
          <w:lang w:eastAsia="zh-TW"/>
        </w:rPr>
      </w:pPr>
      <w:r w:rsidRPr="003375B9">
        <w:rPr>
          <w:rFonts w:cs="Times New Roman"/>
          <w:color w:val="auto"/>
          <w:lang w:eastAsia="zh-TW"/>
        </w:rPr>
        <w:t>Sherah</w:t>
      </w:r>
      <w:r w:rsidR="009579AC" w:rsidRPr="003375B9">
        <w:rPr>
          <w:rFonts w:cs="Times New Roman"/>
          <w:color w:val="auto"/>
          <w:lang w:eastAsia="zh-TW"/>
        </w:rPr>
        <w:t xml:space="preserve"> Kurnia</w:t>
      </w:r>
      <w:r w:rsidRPr="003375B9">
        <w:rPr>
          <w:rFonts w:cs="Times New Roman"/>
          <w:color w:val="auto"/>
          <w:lang w:eastAsia="zh-TW"/>
        </w:rPr>
        <w:t xml:space="preserve">, Computing and Information Systems, University of Melbourne, Melbourne, Victoria, Australia, </w:t>
      </w:r>
      <w:hyperlink r:id="rId9" w:history="1">
        <w:r w:rsidR="009579AC" w:rsidRPr="003375B9">
          <w:rPr>
            <w:rStyle w:val="Hyperlink"/>
            <w:rFonts w:cs="Times New Roman"/>
            <w:color w:val="auto"/>
            <w:u w:val="none"/>
          </w:rPr>
          <w:t>sherahk@unimelb.edu.au</w:t>
        </w:r>
      </w:hyperlink>
      <w:r w:rsidR="009579AC" w:rsidRPr="003375B9">
        <w:rPr>
          <w:rStyle w:val="go"/>
          <w:rFonts w:cs="Times New Roman"/>
          <w:color w:val="auto"/>
        </w:rPr>
        <w:t xml:space="preserve"> </w:t>
      </w:r>
    </w:p>
    <w:p w14:paraId="37E58FD1" w14:textId="2B3F5AF9" w:rsidR="005637D7" w:rsidRPr="003375B9" w:rsidRDefault="00810248" w:rsidP="00786BF7">
      <w:pPr>
        <w:ind w:left="284" w:hanging="284"/>
        <w:jc w:val="left"/>
        <w:rPr>
          <w:rFonts w:cs="Times New Roman"/>
          <w:color w:val="auto"/>
          <w:sz w:val="24"/>
          <w:szCs w:val="24"/>
          <w:lang w:val="en-AU" w:eastAsia="en-AU"/>
        </w:rPr>
      </w:pPr>
      <w:r w:rsidRPr="003375B9">
        <w:rPr>
          <w:rStyle w:val="go"/>
          <w:rFonts w:cs="Times New Roman"/>
          <w:color w:val="auto"/>
          <w:sz w:val="24"/>
          <w:szCs w:val="24"/>
        </w:rPr>
        <w:t>Serenity</w:t>
      </w:r>
      <w:r w:rsidR="009579AC" w:rsidRPr="003375B9">
        <w:rPr>
          <w:rStyle w:val="go"/>
          <w:rFonts w:cs="Times New Roman"/>
          <w:color w:val="auto"/>
          <w:sz w:val="24"/>
          <w:szCs w:val="24"/>
        </w:rPr>
        <w:t xml:space="preserve"> Hill, </w:t>
      </w:r>
      <w:r w:rsidR="005637D7" w:rsidRPr="003375B9">
        <w:rPr>
          <w:rStyle w:val="go"/>
          <w:rFonts w:cs="Times New Roman"/>
          <w:color w:val="auto"/>
          <w:sz w:val="24"/>
          <w:szCs w:val="24"/>
        </w:rPr>
        <w:t xml:space="preserve">Open Food Foundation, Melbourne, Victoria, Australia, </w:t>
      </w:r>
      <w:hyperlink r:id="rId10" w:history="1">
        <w:r w:rsidR="005637D7" w:rsidRPr="003375B9">
          <w:rPr>
            <w:rStyle w:val="Hyperlink"/>
            <w:rFonts w:cs="Times New Roman"/>
            <w:color w:val="auto"/>
            <w:sz w:val="24"/>
            <w:szCs w:val="24"/>
            <w:u w:val="none"/>
            <w:lang w:val="en-AU" w:eastAsia="en-AU"/>
          </w:rPr>
          <w:t>seren</w:t>
        </w:r>
        <w:r w:rsidR="005637D7" w:rsidRPr="003375B9">
          <w:rPr>
            <w:rStyle w:val="Hyperlink"/>
            <w:rFonts w:cs="Times New Roman"/>
            <w:color w:val="auto"/>
            <w:sz w:val="24"/>
            <w:szCs w:val="24"/>
            <w:u w:val="none"/>
            <w:lang w:val="en-AU" w:eastAsia="en-AU"/>
          </w:rPr>
          <w:t>i</w:t>
        </w:r>
        <w:r w:rsidR="005637D7" w:rsidRPr="003375B9">
          <w:rPr>
            <w:rStyle w:val="Hyperlink"/>
            <w:rFonts w:cs="Times New Roman"/>
            <w:color w:val="auto"/>
            <w:sz w:val="24"/>
            <w:szCs w:val="24"/>
            <w:u w:val="none"/>
            <w:lang w:val="en-AU" w:eastAsia="en-AU"/>
          </w:rPr>
          <w:t>ty@eaterprises.com.au</w:t>
        </w:r>
      </w:hyperlink>
    </w:p>
    <w:p w14:paraId="5EB1D6A2" w14:textId="77777777" w:rsidR="009837E9" w:rsidRPr="003375B9" w:rsidRDefault="009837E9" w:rsidP="009837E9">
      <w:pPr>
        <w:pStyle w:val="Authors"/>
        <w:rPr>
          <w:rFonts w:cs="Times New Roman"/>
          <w:bCs/>
          <w:color w:val="auto"/>
        </w:rPr>
      </w:pPr>
      <w:proofErr w:type="spellStart"/>
      <w:r w:rsidRPr="003375B9">
        <w:rPr>
          <w:rStyle w:val="go"/>
          <w:color w:val="auto"/>
        </w:rPr>
        <w:t>Mahbubur</w:t>
      </w:r>
      <w:proofErr w:type="spellEnd"/>
      <w:r w:rsidRPr="003375B9">
        <w:rPr>
          <w:rStyle w:val="go"/>
          <w:color w:val="auto"/>
        </w:rPr>
        <w:t xml:space="preserve"> Md. Rahi</w:t>
      </w:r>
      <w:r w:rsidRPr="003375B9">
        <w:rPr>
          <w:rStyle w:val="go"/>
          <w:rFonts w:cs="Times New Roman"/>
          <w:color w:val="auto"/>
        </w:rPr>
        <w:t xml:space="preserve">m, Caulfield School of Information Technology, </w:t>
      </w:r>
      <w:proofErr w:type="spellStart"/>
      <w:r w:rsidRPr="003375B9">
        <w:rPr>
          <w:rStyle w:val="go"/>
          <w:rFonts w:cs="Times New Roman"/>
          <w:color w:val="auto"/>
        </w:rPr>
        <w:t>Monash</w:t>
      </w:r>
      <w:proofErr w:type="spellEnd"/>
      <w:r w:rsidRPr="003375B9">
        <w:rPr>
          <w:rStyle w:val="go"/>
          <w:rFonts w:cs="Times New Roman"/>
          <w:color w:val="auto"/>
        </w:rPr>
        <w:t xml:space="preserve"> University, </w:t>
      </w:r>
      <w:hyperlink r:id="rId11" w:history="1">
        <w:r w:rsidRPr="003375B9">
          <w:rPr>
            <w:rStyle w:val="Hyperlink"/>
            <w:rFonts w:cs="Times New Roman"/>
            <w:bCs/>
            <w:color w:val="auto"/>
            <w:u w:val="none"/>
          </w:rPr>
          <w:t>md.mahbubur.rahim@monash.edu</w:t>
        </w:r>
      </w:hyperlink>
    </w:p>
    <w:p w14:paraId="16487E4D" w14:textId="0D23494E" w:rsidR="009579AC" w:rsidRPr="003375B9" w:rsidRDefault="009579AC" w:rsidP="00786BF7">
      <w:pPr>
        <w:ind w:left="284" w:hanging="284"/>
        <w:jc w:val="left"/>
        <w:rPr>
          <w:rStyle w:val="go"/>
          <w:rFonts w:cs="Times New Roman"/>
          <w:color w:val="auto"/>
          <w:sz w:val="24"/>
          <w:szCs w:val="24"/>
        </w:rPr>
      </w:pPr>
      <w:r w:rsidRPr="003375B9">
        <w:rPr>
          <w:rStyle w:val="go"/>
          <w:rFonts w:cs="Times New Roman"/>
          <w:color w:val="auto"/>
          <w:sz w:val="24"/>
          <w:szCs w:val="24"/>
        </w:rPr>
        <w:t>Kirsten Larsen,</w:t>
      </w:r>
      <w:r w:rsidR="005637D7" w:rsidRPr="003375B9">
        <w:rPr>
          <w:rStyle w:val="go"/>
          <w:rFonts w:cs="Times New Roman"/>
          <w:color w:val="auto"/>
          <w:sz w:val="24"/>
          <w:szCs w:val="24"/>
        </w:rPr>
        <w:t xml:space="preserve"> </w:t>
      </w:r>
      <w:bookmarkStart w:id="0" w:name="company"/>
      <w:r w:rsidR="005637D7" w:rsidRPr="003375B9">
        <w:rPr>
          <w:rFonts w:cs="Times New Roman"/>
          <w:color w:val="auto"/>
          <w:sz w:val="24"/>
          <w:szCs w:val="24"/>
        </w:rPr>
        <w:fldChar w:fldCharType="begin"/>
      </w:r>
      <w:r w:rsidR="005637D7" w:rsidRPr="003375B9">
        <w:rPr>
          <w:rFonts w:cs="Times New Roman"/>
          <w:color w:val="auto"/>
          <w:sz w:val="24"/>
          <w:szCs w:val="24"/>
        </w:rPr>
        <w:instrText xml:space="preserve"> HYPERLINK "https://owa.unimelb.edu.au/owa/redir.aspx?SURL=quHb3SrLXWZCbnBEckk-FuTMA-zt8SWq2exDsDjmRv0zYXdQ0WDSCGgAdAB0AHAAcwA6AC8ALwB3AHcAdwAuAGwAaQBuAGsAZQBkAGkAbgAuAGMAbwBtAC8AdgBzAGUAYQByAGMAaAAvAHAAPwBjAG8AbQBwAGEAbgB5AD0AVgBpAGMAdABvAHIAaQBhAG4AKwBFAGMAbwAtAEkAbgBuAG8AdgBhAHQAaQBvAG4AKwBMAGEAYgAmAHQAcgBrAD0AcAByAG8AZgAtAGUAeABwAC0AYwBvAG0AcABhAG4AeQAtAG4AYQBtAGUA&amp;URL=https%3a%2f%2fwww.linkedin.com%2fvsearch%2fp%3fcompany%3dVictorian%2bEco-Innovation%2bLab%26trk%3dprof-exp-company-name" \o "Find others who have worked at this company" \t "_blank" </w:instrText>
      </w:r>
      <w:r w:rsidR="005637D7" w:rsidRPr="003375B9">
        <w:rPr>
          <w:rFonts w:cs="Times New Roman"/>
          <w:color w:val="auto"/>
          <w:sz w:val="24"/>
          <w:szCs w:val="24"/>
        </w:rPr>
        <w:fldChar w:fldCharType="separate"/>
      </w:r>
      <w:r w:rsidR="005637D7" w:rsidRPr="003375B9">
        <w:rPr>
          <w:rStyle w:val="Hyperlink"/>
          <w:rFonts w:cs="Times New Roman"/>
          <w:color w:val="auto"/>
          <w:sz w:val="24"/>
          <w:szCs w:val="24"/>
          <w:u w:val="none"/>
          <w:bdr w:val="none" w:sz="0" w:space="0" w:color="auto" w:frame="1"/>
        </w:rPr>
        <w:t>Victorian Eco-Innovation Lab</w:t>
      </w:r>
      <w:r w:rsidR="005637D7" w:rsidRPr="003375B9">
        <w:rPr>
          <w:rFonts w:cs="Times New Roman"/>
          <w:color w:val="auto"/>
          <w:sz w:val="24"/>
          <w:szCs w:val="24"/>
        </w:rPr>
        <w:fldChar w:fldCharType="end"/>
      </w:r>
      <w:bookmarkEnd w:id="0"/>
      <w:r w:rsidR="005637D7" w:rsidRPr="003375B9">
        <w:rPr>
          <w:rFonts w:cs="Times New Roman"/>
          <w:color w:val="auto"/>
          <w:sz w:val="24"/>
          <w:szCs w:val="24"/>
        </w:rPr>
        <w:t xml:space="preserve">, </w:t>
      </w:r>
      <w:r w:rsidRPr="003375B9">
        <w:rPr>
          <w:rFonts w:cs="Times New Roman"/>
          <w:color w:val="auto"/>
          <w:sz w:val="24"/>
          <w:szCs w:val="24"/>
          <w:lang w:eastAsia="zh-TW"/>
        </w:rPr>
        <w:t>University of Melbourne, Melbourne, Vict</w:t>
      </w:r>
      <w:r w:rsidRPr="003375B9">
        <w:rPr>
          <w:rFonts w:cs="Times New Roman"/>
          <w:color w:val="auto"/>
          <w:sz w:val="24"/>
          <w:szCs w:val="24"/>
          <w:lang w:eastAsia="zh-TW"/>
        </w:rPr>
        <w:t>o</w:t>
      </w:r>
      <w:r w:rsidRPr="003375B9">
        <w:rPr>
          <w:rFonts w:cs="Times New Roman"/>
          <w:color w:val="auto"/>
          <w:sz w:val="24"/>
          <w:szCs w:val="24"/>
          <w:lang w:eastAsia="zh-TW"/>
        </w:rPr>
        <w:t xml:space="preserve">ria, Australia, </w:t>
      </w:r>
      <w:hyperlink r:id="rId12" w:history="1">
        <w:r w:rsidRPr="003375B9">
          <w:rPr>
            <w:rStyle w:val="Hyperlink"/>
            <w:rFonts w:cs="Times New Roman"/>
            <w:bCs/>
            <w:color w:val="auto"/>
            <w:sz w:val="24"/>
            <w:szCs w:val="24"/>
            <w:u w:val="none"/>
          </w:rPr>
          <w:t>klarsen@unimelb.edu.au</w:t>
        </w:r>
      </w:hyperlink>
    </w:p>
    <w:p w14:paraId="572B5AFB" w14:textId="2CA7A8E3" w:rsidR="005637D7" w:rsidRPr="003375B9" w:rsidRDefault="009579AC" w:rsidP="00786BF7">
      <w:pPr>
        <w:pStyle w:val="Authors"/>
        <w:rPr>
          <w:rStyle w:val="go"/>
          <w:rFonts w:cs="Times New Roman"/>
          <w:color w:val="auto"/>
        </w:rPr>
      </w:pPr>
      <w:r w:rsidRPr="003375B9">
        <w:rPr>
          <w:rStyle w:val="go"/>
          <w:color w:val="auto"/>
        </w:rPr>
        <w:t xml:space="preserve">Patrice Braun, </w:t>
      </w:r>
      <w:r w:rsidR="005637D7" w:rsidRPr="003375B9">
        <w:rPr>
          <w:rStyle w:val="go"/>
          <w:rFonts w:cs="Times New Roman"/>
          <w:color w:val="auto"/>
        </w:rPr>
        <w:t>Centre for Regional</w:t>
      </w:r>
      <w:r w:rsidR="00D85128" w:rsidRPr="003375B9">
        <w:rPr>
          <w:rStyle w:val="go"/>
          <w:rFonts w:cs="Times New Roman"/>
          <w:color w:val="auto"/>
        </w:rPr>
        <w:t xml:space="preserve"> Innovation and Competitiveness</w:t>
      </w:r>
      <w:r w:rsidR="005637D7" w:rsidRPr="003375B9">
        <w:rPr>
          <w:rStyle w:val="go"/>
          <w:rFonts w:cs="Times New Roman"/>
          <w:color w:val="auto"/>
        </w:rPr>
        <w:t xml:space="preserve">, Federation </w:t>
      </w:r>
      <w:r w:rsidR="005637D7" w:rsidRPr="003375B9">
        <w:rPr>
          <w:rFonts w:cs="Times New Roman"/>
          <w:color w:val="auto"/>
          <w:lang w:eastAsia="zh-TW"/>
        </w:rPr>
        <w:t xml:space="preserve">University, Victoria, Australia, </w:t>
      </w:r>
      <w:hyperlink r:id="rId13" w:history="1">
        <w:r w:rsidR="007346A8" w:rsidRPr="003375B9">
          <w:rPr>
            <w:rStyle w:val="Hyperlink"/>
            <w:color w:val="auto"/>
            <w:u w:val="none"/>
          </w:rPr>
          <w:t>p.braun@federation.edu.au</w:t>
        </w:r>
      </w:hyperlink>
      <w:r w:rsidR="007346A8" w:rsidRPr="003375B9">
        <w:rPr>
          <w:color w:val="auto"/>
        </w:rPr>
        <w:t xml:space="preserve"> </w:t>
      </w:r>
    </w:p>
    <w:p w14:paraId="68AA5126" w14:textId="77777777" w:rsidR="005637D7" w:rsidRDefault="005637D7" w:rsidP="00810248">
      <w:pPr>
        <w:pStyle w:val="Authors"/>
        <w:rPr>
          <w:rFonts w:cs="Times New Roman"/>
          <w:bCs/>
        </w:rPr>
      </w:pPr>
    </w:p>
    <w:p w14:paraId="2AF3471F" w14:textId="77777777" w:rsidR="00F01B75" w:rsidRPr="00C61F75" w:rsidRDefault="00F01B75" w:rsidP="00F01B75">
      <w:pPr>
        <w:pStyle w:val="Subtitle"/>
        <w:rPr>
          <w:rFonts w:ascii="Times New Roman" w:hAnsi="Times New Roman"/>
          <w:szCs w:val="18"/>
          <w:lang w:val="en-GB"/>
        </w:rPr>
      </w:pPr>
      <w:r w:rsidRPr="00C61F75">
        <w:rPr>
          <w:rFonts w:ascii="Times New Roman" w:hAnsi="Times New Roman"/>
          <w:lang w:val="en-GB"/>
        </w:rPr>
        <w:t xml:space="preserve">Abstract </w:t>
      </w:r>
    </w:p>
    <w:p w14:paraId="51FC2CF4" w14:textId="08A9CF4A" w:rsidR="009F0451" w:rsidRDefault="001F61AE" w:rsidP="00B62546">
      <w:pPr>
        <w:pStyle w:val="Abstract"/>
        <w:rPr>
          <w:rFonts w:eastAsia="MS Mincho"/>
          <w:color w:val="auto"/>
          <w:szCs w:val="22"/>
          <w:lang w:val="en-AU"/>
        </w:rPr>
      </w:pPr>
      <w:r w:rsidRPr="00C61F75">
        <w:rPr>
          <w:rFonts w:eastAsia="MS Mincho"/>
          <w:color w:val="auto"/>
          <w:szCs w:val="22"/>
          <w:lang w:val="en-AU"/>
        </w:rPr>
        <w:t xml:space="preserve">Food </w:t>
      </w:r>
      <w:r w:rsidR="001110ED">
        <w:rPr>
          <w:rFonts w:eastAsia="MS Mincho"/>
          <w:color w:val="auto"/>
          <w:szCs w:val="22"/>
          <w:lang w:val="en-AU"/>
        </w:rPr>
        <w:t>H</w:t>
      </w:r>
      <w:r w:rsidRPr="00C61F75">
        <w:rPr>
          <w:rFonts w:eastAsia="MS Mincho"/>
          <w:color w:val="auto"/>
          <w:szCs w:val="22"/>
          <w:lang w:val="en-AU"/>
        </w:rPr>
        <w:t xml:space="preserve">ubs </w:t>
      </w:r>
      <w:r w:rsidR="001110ED">
        <w:rPr>
          <w:rFonts w:eastAsia="MS Mincho"/>
          <w:color w:val="auto"/>
          <w:szCs w:val="22"/>
          <w:lang w:val="en-AU"/>
        </w:rPr>
        <w:t xml:space="preserve">have been developed to </w:t>
      </w:r>
      <w:r w:rsidR="00CB6401">
        <w:rPr>
          <w:rFonts w:eastAsia="MS Mincho"/>
          <w:color w:val="auto"/>
          <w:szCs w:val="22"/>
          <w:lang w:val="en-AU"/>
        </w:rPr>
        <w:t>promote sustainability practices in managing regional distribution of fresh produce in a number of countries including the United States</w:t>
      </w:r>
      <w:r w:rsidR="00F97986">
        <w:rPr>
          <w:rFonts w:eastAsia="MS Mincho"/>
          <w:color w:val="auto"/>
          <w:szCs w:val="22"/>
          <w:lang w:val="en-AU"/>
        </w:rPr>
        <w:t xml:space="preserve"> </w:t>
      </w:r>
      <w:r w:rsidR="00CB6401">
        <w:rPr>
          <w:rFonts w:eastAsia="MS Mincho"/>
          <w:color w:val="auto"/>
          <w:szCs w:val="22"/>
          <w:lang w:val="en-AU"/>
        </w:rPr>
        <w:t xml:space="preserve">and Australia. They have the potential to </w:t>
      </w:r>
      <w:r w:rsidR="001110ED">
        <w:rPr>
          <w:rFonts w:eastAsia="MS Mincho"/>
          <w:color w:val="auto"/>
          <w:szCs w:val="22"/>
          <w:lang w:val="en-AU"/>
        </w:rPr>
        <w:t>support the resilience and sustainability of regional food supply chains</w:t>
      </w:r>
      <w:r w:rsidR="007E150D">
        <w:rPr>
          <w:rFonts w:eastAsia="MS Mincho"/>
          <w:color w:val="auto"/>
          <w:szCs w:val="22"/>
          <w:lang w:val="en-AU"/>
        </w:rPr>
        <w:t xml:space="preserve"> by improving the local economy, environmental condition</w:t>
      </w:r>
      <w:r w:rsidR="00B861D5">
        <w:rPr>
          <w:rFonts w:eastAsia="MS Mincho"/>
          <w:color w:val="auto"/>
          <w:szCs w:val="22"/>
          <w:lang w:val="en-AU"/>
        </w:rPr>
        <w:t>,</w:t>
      </w:r>
      <w:r w:rsidR="007E150D">
        <w:rPr>
          <w:rFonts w:eastAsia="MS Mincho"/>
          <w:color w:val="auto"/>
          <w:szCs w:val="22"/>
          <w:lang w:val="en-AU"/>
        </w:rPr>
        <w:t xml:space="preserve"> and community well-being</w:t>
      </w:r>
      <w:r w:rsidR="001110ED">
        <w:rPr>
          <w:rFonts w:eastAsia="MS Mincho"/>
          <w:color w:val="auto"/>
          <w:szCs w:val="22"/>
          <w:lang w:val="en-AU"/>
        </w:rPr>
        <w:t>. However, despite th</w:t>
      </w:r>
      <w:r w:rsidR="00982DBF">
        <w:rPr>
          <w:rFonts w:eastAsia="MS Mincho"/>
          <w:color w:val="auto"/>
          <w:szCs w:val="22"/>
          <w:lang w:val="en-AU"/>
        </w:rPr>
        <w:t xml:space="preserve">e </w:t>
      </w:r>
      <w:r w:rsidR="001110ED">
        <w:rPr>
          <w:rFonts w:eastAsia="MS Mincho"/>
          <w:color w:val="auto"/>
          <w:szCs w:val="22"/>
          <w:lang w:val="en-AU"/>
        </w:rPr>
        <w:t xml:space="preserve">potential benefits, Food Hubs face many </w:t>
      </w:r>
      <w:r w:rsidR="009F0451">
        <w:rPr>
          <w:rFonts w:eastAsia="MS Mincho"/>
          <w:color w:val="auto"/>
          <w:szCs w:val="22"/>
          <w:lang w:val="en-AU"/>
        </w:rPr>
        <w:t>challenges</w:t>
      </w:r>
      <w:r w:rsidR="001110ED">
        <w:rPr>
          <w:rFonts w:eastAsia="MS Mincho"/>
          <w:color w:val="auto"/>
          <w:szCs w:val="22"/>
          <w:lang w:val="en-AU"/>
        </w:rPr>
        <w:t xml:space="preserve"> that threaten their long-term survival</w:t>
      </w:r>
      <w:r w:rsidR="009F0451">
        <w:rPr>
          <w:rFonts w:eastAsia="MS Mincho"/>
          <w:color w:val="auto"/>
          <w:szCs w:val="22"/>
          <w:lang w:val="en-AU"/>
        </w:rPr>
        <w:t xml:space="preserve">. </w:t>
      </w:r>
      <w:r w:rsidR="001110ED">
        <w:rPr>
          <w:rFonts w:eastAsia="MS Mincho"/>
          <w:color w:val="auto"/>
          <w:szCs w:val="22"/>
          <w:lang w:val="en-AU"/>
        </w:rPr>
        <w:t xml:space="preserve">Currently, limited research has been conducted to investigate </w:t>
      </w:r>
      <w:r w:rsidR="005E4812">
        <w:rPr>
          <w:rFonts w:eastAsia="MS Mincho"/>
          <w:color w:val="auto"/>
          <w:szCs w:val="22"/>
          <w:lang w:val="en-AU"/>
        </w:rPr>
        <w:t xml:space="preserve">benefits and challenges of Food </w:t>
      </w:r>
      <w:r w:rsidR="00A70218">
        <w:rPr>
          <w:rFonts w:eastAsia="MS Mincho"/>
          <w:color w:val="auto"/>
          <w:szCs w:val="22"/>
          <w:lang w:val="en-AU"/>
        </w:rPr>
        <w:t xml:space="preserve">Hubs </w:t>
      </w:r>
      <w:r w:rsidR="005E4812">
        <w:rPr>
          <w:rFonts w:eastAsia="MS Mincho"/>
          <w:color w:val="auto"/>
          <w:szCs w:val="22"/>
          <w:lang w:val="en-AU"/>
        </w:rPr>
        <w:t>and</w:t>
      </w:r>
      <w:r w:rsidR="00501A2E">
        <w:rPr>
          <w:rFonts w:eastAsia="MS Mincho"/>
          <w:color w:val="auto"/>
          <w:szCs w:val="22"/>
          <w:lang w:val="en-AU"/>
        </w:rPr>
        <w:t xml:space="preserve"> how</w:t>
      </w:r>
      <w:r w:rsidR="005E4812">
        <w:rPr>
          <w:rFonts w:eastAsia="MS Mincho"/>
          <w:color w:val="auto"/>
          <w:szCs w:val="22"/>
          <w:lang w:val="en-AU"/>
        </w:rPr>
        <w:t xml:space="preserve"> </w:t>
      </w:r>
      <w:r w:rsidR="001110ED">
        <w:rPr>
          <w:rFonts w:eastAsia="MS Mincho"/>
          <w:color w:val="auto"/>
          <w:szCs w:val="22"/>
          <w:lang w:val="en-AU"/>
        </w:rPr>
        <w:t>Info</w:t>
      </w:r>
      <w:r w:rsidR="001110ED">
        <w:rPr>
          <w:rFonts w:eastAsia="MS Mincho"/>
          <w:color w:val="auto"/>
          <w:szCs w:val="22"/>
          <w:lang w:val="en-AU"/>
        </w:rPr>
        <w:t>r</w:t>
      </w:r>
      <w:r w:rsidR="001110ED">
        <w:rPr>
          <w:rFonts w:eastAsia="MS Mincho"/>
          <w:color w:val="auto"/>
          <w:szCs w:val="22"/>
          <w:lang w:val="en-AU"/>
        </w:rPr>
        <w:t>mation and Communication Technology (ICT)</w:t>
      </w:r>
      <w:r w:rsidR="00A70218">
        <w:rPr>
          <w:rFonts w:eastAsia="MS Mincho"/>
          <w:color w:val="auto"/>
          <w:szCs w:val="22"/>
          <w:lang w:val="en-AU"/>
        </w:rPr>
        <w:t xml:space="preserve">, which </w:t>
      </w:r>
      <w:r w:rsidR="001110ED">
        <w:rPr>
          <w:rFonts w:eastAsia="MS Mincho"/>
          <w:color w:val="auto"/>
          <w:szCs w:val="22"/>
          <w:lang w:val="en-AU"/>
        </w:rPr>
        <w:t>is known as one of the key enablers to facilitate sustainable practices</w:t>
      </w:r>
      <w:r w:rsidR="00CB6401">
        <w:rPr>
          <w:rFonts w:eastAsia="MS Mincho"/>
          <w:color w:val="auto"/>
          <w:szCs w:val="22"/>
          <w:lang w:val="en-AU"/>
        </w:rPr>
        <w:t>,</w:t>
      </w:r>
      <w:r w:rsidR="001110ED">
        <w:rPr>
          <w:rFonts w:eastAsia="MS Mincho"/>
          <w:color w:val="auto"/>
          <w:szCs w:val="22"/>
          <w:lang w:val="en-AU"/>
        </w:rPr>
        <w:t xml:space="preserve"> can help address the challenges. </w:t>
      </w:r>
      <w:r w:rsidR="009F0451">
        <w:rPr>
          <w:rFonts w:eastAsia="MS Mincho"/>
          <w:color w:val="auto"/>
          <w:szCs w:val="22"/>
          <w:lang w:val="en-AU"/>
        </w:rPr>
        <w:t xml:space="preserve">In this research-in-progress paper, </w:t>
      </w:r>
      <w:r w:rsidR="00BB09CE">
        <w:rPr>
          <w:rFonts w:eastAsia="MS Mincho"/>
          <w:color w:val="auto"/>
          <w:szCs w:val="22"/>
          <w:lang w:val="en-AU"/>
        </w:rPr>
        <w:t xml:space="preserve">we present preliminary findings from an on-going research project that seeks to explore </w:t>
      </w:r>
      <w:r w:rsidR="007E150D">
        <w:rPr>
          <w:rFonts w:eastAsia="MS Mincho"/>
          <w:color w:val="auto"/>
          <w:szCs w:val="22"/>
          <w:lang w:val="en-AU"/>
        </w:rPr>
        <w:t xml:space="preserve">benefits and challenges experienced by Australian Food Hubs and </w:t>
      </w:r>
      <w:r w:rsidR="00BB09CE">
        <w:rPr>
          <w:rFonts w:eastAsia="MS Mincho"/>
          <w:color w:val="auto"/>
          <w:szCs w:val="22"/>
          <w:lang w:val="en-AU"/>
        </w:rPr>
        <w:t>the role of I</w:t>
      </w:r>
      <w:r w:rsidR="00CB6401">
        <w:rPr>
          <w:rFonts w:eastAsia="MS Mincho"/>
          <w:color w:val="auto"/>
          <w:szCs w:val="22"/>
          <w:lang w:val="en-AU"/>
        </w:rPr>
        <w:t>C</w:t>
      </w:r>
      <w:r w:rsidR="00BB09CE">
        <w:rPr>
          <w:rFonts w:eastAsia="MS Mincho"/>
          <w:color w:val="auto"/>
          <w:szCs w:val="22"/>
          <w:lang w:val="en-AU"/>
        </w:rPr>
        <w:t xml:space="preserve">T </w:t>
      </w:r>
      <w:r w:rsidR="00A70218">
        <w:rPr>
          <w:rFonts w:eastAsia="MS Mincho"/>
          <w:color w:val="auto"/>
          <w:szCs w:val="22"/>
          <w:lang w:val="en-AU"/>
        </w:rPr>
        <w:t xml:space="preserve">in </w:t>
      </w:r>
      <w:r w:rsidR="00BB09CE">
        <w:rPr>
          <w:rFonts w:eastAsia="MS Mincho"/>
          <w:color w:val="auto"/>
          <w:szCs w:val="22"/>
          <w:lang w:val="en-AU"/>
        </w:rPr>
        <w:t>support</w:t>
      </w:r>
      <w:r w:rsidR="00A70218">
        <w:rPr>
          <w:rFonts w:eastAsia="MS Mincho"/>
          <w:color w:val="auto"/>
          <w:szCs w:val="22"/>
          <w:lang w:val="en-AU"/>
        </w:rPr>
        <w:t>ing</w:t>
      </w:r>
      <w:r w:rsidR="00BB09CE">
        <w:rPr>
          <w:rFonts w:eastAsia="MS Mincho"/>
          <w:color w:val="auto"/>
          <w:szCs w:val="22"/>
          <w:lang w:val="en-AU"/>
        </w:rPr>
        <w:t xml:space="preserve"> </w:t>
      </w:r>
      <w:r w:rsidR="00A70218">
        <w:rPr>
          <w:rFonts w:eastAsia="MS Mincho"/>
          <w:color w:val="auto"/>
          <w:szCs w:val="22"/>
          <w:lang w:val="en-AU"/>
        </w:rPr>
        <w:t xml:space="preserve">their </w:t>
      </w:r>
      <w:r w:rsidR="00BB09CE">
        <w:rPr>
          <w:rFonts w:eastAsia="MS Mincho"/>
          <w:color w:val="auto"/>
          <w:szCs w:val="22"/>
          <w:lang w:val="en-AU"/>
        </w:rPr>
        <w:t>operations and growth</w:t>
      </w:r>
      <w:r w:rsidR="00A70218">
        <w:rPr>
          <w:rFonts w:eastAsia="MS Mincho"/>
          <w:color w:val="auto"/>
          <w:szCs w:val="22"/>
          <w:lang w:val="en-AU"/>
        </w:rPr>
        <w:t>.</w:t>
      </w:r>
      <w:r w:rsidR="007E150D">
        <w:rPr>
          <w:rFonts w:eastAsia="MS Mincho"/>
          <w:color w:val="auto"/>
          <w:szCs w:val="22"/>
          <w:lang w:val="en-AU"/>
        </w:rPr>
        <w:t xml:space="preserve"> Our study enhances the understanding of the contributions of Food Hubs to sustainability and the roles of ICT in supporting sustainability practices</w:t>
      </w:r>
      <w:r w:rsidR="00BB09CE">
        <w:rPr>
          <w:rFonts w:eastAsia="MS Mincho"/>
          <w:color w:val="auto"/>
          <w:szCs w:val="22"/>
          <w:lang w:val="en-AU"/>
        </w:rPr>
        <w:t xml:space="preserve">. </w:t>
      </w:r>
    </w:p>
    <w:p w14:paraId="52556B6D" w14:textId="77777777" w:rsidR="001F61AE" w:rsidRPr="00E00D0C" w:rsidRDefault="001F61AE" w:rsidP="00F01B75">
      <w:pPr>
        <w:pStyle w:val="Abstract"/>
        <w:rPr>
          <w:rFonts w:eastAsia="MS Mincho"/>
          <w:color w:val="auto"/>
          <w:sz w:val="24"/>
          <w:szCs w:val="24"/>
          <w:lang w:val="en-AU"/>
        </w:rPr>
      </w:pPr>
    </w:p>
    <w:p w14:paraId="320705D2" w14:textId="77777777" w:rsidR="00F01B75" w:rsidRPr="00E00D0C" w:rsidRDefault="00F01B75" w:rsidP="00EA779F">
      <w:pPr>
        <w:pStyle w:val="Abstract"/>
        <w:rPr>
          <w:lang w:val="en-GB"/>
        </w:rPr>
      </w:pPr>
      <w:r w:rsidRPr="00E00D0C">
        <w:rPr>
          <w:lang w:val="en-GB"/>
        </w:rPr>
        <w:t xml:space="preserve">Keywords: </w:t>
      </w:r>
      <w:r w:rsidR="00FB193E">
        <w:rPr>
          <w:lang w:val="en-GB"/>
        </w:rPr>
        <w:t>Food Hubs</w:t>
      </w:r>
      <w:r w:rsidR="00401ADA" w:rsidRPr="00E00D0C">
        <w:rPr>
          <w:lang w:val="en-GB"/>
        </w:rPr>
        <w:t xml:space="preserve">, sustainability, </w:t>
      </w:r>
      <w:r w:rsidR="00EA779F">
        <w:rPr>
          <w:lang w:val="en-GB"/>
        </w:rPr>
        <w:t>challenges, IT support</w:t>
      </w:r>
      <w:r w:rsidR="00401ADA" w:rsidRPr="00E00D0C">
        <w:rPr>
          <w:lang w:val="en-GB"/>
        </w:rPr>
        <w:t>, Australia</w:t>
      </w:r>
      <w:r w:rsidR="0012653E">
        <w:rPr>
          <w:lang w:val="en-GB"/>
        </w:rPr>
        <w:t>, food supply chain</w:t>
      </w:r>
    </w:p>
    <w:p w14:paraId="52771F3B" w14:textId="77777777" w:rsidR="00F01B75" w:rsidRPr="00E00D0C" w:rsidRDefault="00F01B75" w:rsidP="00F01B75">
      <w:pPr>
        <w:pStyle w:val="Basictext"/>
      </w:pPr>
    </w:p>
    <w:p w14:paraId="3EF60163" w14:textId="77777777" w:rsidR="00F01B75" w:rsidRPr="00C61F75" w:rsidRDefault="00F01B75" w:rsidP="00C61F75">
      <w:pPr>
        <w:pStyle w:val="Heading1"/>
      </w:pPr>
      <w:r w:rsidRPr="00E00D0C">
        <w:br w:type="page"/>
      </w:r>
      <w:r w:rsidR="00395383" w:rsidRPr="00C61F75">
        <w:lastRenderedPageBreak/>
        <w:t>1</w:t>
      </w:r>
      <w:r w:rsidR="00395383" w:rsidRPr="00C61F75">
        <w:tab/>
        <w:t>Introduction</w:t>
      </w:r>
    </w:p>
    <w:p w14:paraId="7E9FFC77" w14:textId="2BE1A41A" w:rsidR="00F617A3" w:rsidRPr="00B14025" w:rsidRDefault="00F617A3" w:rsidP="00FC005B">
      <w:pPr>
        <w:rPr>
          <w:color w:val="auto"/>
        </w:rPr>
      </w:pPr>
      <w:r w:rsidRPr="00B14025">
        <w:rPr>
          <w:color w:val="auto"/>
        </w:rPr>
        <w:t xml:space="preserve">Globally, sustainability has become an important issue for business and the broader society. Within </w:t>
      </w:r>
      <w:r w:rsidRPr="00B14025">
        <w:rPr>
          <w:color w:val="auto"/>
          <w:lang w:val="en-AU"/>
        </w:rPr>
        <w:t xml:space="preserve">the food supply chain context, </w:t>
      </w:r>
      <w:r w:rsidR="00FB193E">
        <w:rPr>
          <w:color w:val="auto"/>
          <w:lang w:val="en-AU"/>
        </w:rPr>
        <w:t>Food Hubs</w:t>
      </w:r>
      <w:r w:rsidRPr="00B14025">
        <w:rPr>
          <w:color w:val="auto"/>
          <w:lang w:val="en-AU"/>
        </w:rPr>
        <w:t xml:space="preserve"> represent an innovative sustainability initiative</w:t>
      </w:r>
      <w:r w:rsidR="00B21609">
        <w:rPr>
          <w:color w:val="auto"/>
          <w:lang w:val="en-AU"/>
        </w:rPr>
        <w:t xml:space="preserve"> for alternative food systems. Food Hubs are regionally located organisations</w:t>
      </w:r>
      <w:r w:rsidRPr="00B14025">
        <w:rPr>
          <w:color w:val="auto"/>
          <w:lang w:val="en-AU"/>
        </w:rPr>
        <w:t xml:space="preserve"> that </w:t>
      </w:r>
      <w:r w:rsidRPr="00B14025">
        <w:rPr>
          <w:color w:val="auto"/>
        </w:rPr>
        <w:t xml:space="preserve">aggregate and </w:t>
      </w:r>
      <w:r w:rsidR="005A6B3C" w:rsidRPr="00B14025">
        <w:rPr>
          <w:color w:val="auto"/>
        </w:rPr>
        <w:t>distribute</w:t>
      </w:r>
      <w:r w:rsidR="00E62745">
        <w:rPr>
          <w:color w:val="auto"/>
        </w:rPr>
        <w:t xml:space="preserve"> </w:t>
      </w:r>
      <w:r w:rsidRPr="00B14025">
        <w:rPr>
          <w:color w:val="auto"/>
        </w:rPr>
        <w:t>fresh pr</w:t>
      </w:r>
      <w:r w:rsidRPr="00B14025">
        <w:rPr>
          <w:color w:val="auto"/>
        </w:rPr>
        <w:t>o</w:t>
      </w:r>
      <w:r w:rsidRPr="00B14025">
        <w:rPr>
          <w:color w:val="auto"/>
        </w:rPr>
        <w:t>duce</w:t>
      </w:r>
      <w:r w:rsidR="00B21609">
        <w:rPr>
          <w:color w:val="auto"/>
        </w:rPr>
        <w:t xml:space="preserve"> sourced directly from producers within their region,</w:t>
      </w:r>
      <w:r w:rsidRPr="00B14025">
        <w:rPr>
          <w:color w:val="auto"/>
        </w:rPr>
        <w:t xml:space="preserve"> through simple, more sustainable supply chains (</w:t>
      </w:r>
      <w:r w:rsidR="00FB32AF">
        <w:rPr>
          <w:color w:val="auto"/>
        </w:rPr>
        <w:t>Fischer et al. 2013</w:t>
      </w:r>
      <w:r w:rsidRPr="00B14025">
        <w:rPr>
          <w:color w:val="auto"/>
        </w:rPr>
        <w:t>). They connect multiple producers to mid- and large-scale wholesale pu</w:t>
      </w:r>
      <w:r w:rsidRPr="00B14025">
        <w:rPr>
          <w:color w:val="auto"/>
        </w:rPr>
        <w:t>r</w:t>
      </w:r>
      <w:r w:rsidRPr="00B14025">
        <w:rPr>
          <w:color w:val="auto"/>
        </w:rPr>
        <w:t>chasers as well</w:t>
      </w:r>
      <w:r w:rsidR="00FB193E">
        <w:rPr>
          <w:color w:val="auto"/>
        </w:rPr>
        <w:t xml:space="preserve"> as individual customers</w:t>
      </w:r>
      <w:r w:rsidR="00A84665">
        <w:rPr>
          <w:color w:val="auto"/>
        </w:rPr>
        <w:t xml:space="preserve"> (</w:t>
      </w:r>
      <w:proofErr w:type="spellStart"/>
      <w:r w:rsidR="00A84665">
        <w:rPr>
          <w:color w:val="auto"/>
        </w:rPr>
        <w:t>Barham</w:t>
      </w:r>
      <w:proofErr w:type="spellEnd"/>
      <w:r w:rsidR="00A84665">
        <w:rPr>
          <w:color w:val="auto"/>
        </w:rPr>
        <w:t xml:space="preserve"> </w:t>
      </w:r>
      <w:r w:rsidR="003375B9">
        <w:rPr>
          <w:color w:val="auto"/>
        </w:rPr>
        <w:t>et al.</w:t>
      </w:r>
      <w:r w:rsidR="00A84665">
        <w:rPr>
          <w:color w:val="auto"/>
        </w:rPr>
        <w:t xml:space="preserve"> 2012)</w:t>
      </w:r>
      <w:r w:rsidR="00FB193E">
        <w:rPr>
          <w:color w:val="auto"/>
        </w:rPr>
        <w:t>. Food H</w:t>
      </w:r>
      <w:r w:rsidRPr="00B14025">
        <w:rPr>
          <w:color w:val="auto"/>
        </w:rPr>
        <w:t>ubs</w:t>
      </w:r>
      <w:r w:rsidR="00E42FB2">
        <w:rPr>
          <w:color w:val="auto"/>
        </w:rPr>
        <w:t xml:space="preserve"> help communit</w:t>
      </w:r>
      <w:r w:rsidR="00F864FA">
        <w:rPr>
          <w:color w:val="auto"/>
        </w:rPr>
        <w:t>y</w:t>
      </w:r>
      <w:r w:rsidR="00E42FB2">
        <w:rPr>
          <w:color w:val="auto"/>
        </w:rPr>
        <w:t xml:space="preserve"> access a</w:t>
      </w:r>
      <w:r w:rsidR="00E42FB2">
        <w:rPr>
          <w:color w:val="auto"/>
        </w:rPr>
        <w:t>f</w:t>
      </w:r>
      <w:r w:rsidR="00E42FB2">
        <w:rPr>
          <w:color w:val="auto"/>
        </w:rPr>
        <w:t>fordable foods that make up a healthy and nutritious diet. They</w:t>
      </w:r>
      <w:r w:rsidRPr="00B14025">
        <w:rPr>
          <w:color w:val="auto"/>
        </w:rPr>
        <w:t xml:space="preserve"> provide a much shorter supply chain from producer to consumer than the traditional commodity supply chain (Matson </w:t>
      </w:r>
      <w:r w:rsidR="00ED1D8A">
        <w:rPr>
          <w:color w:val="auto"/>
        </w:rPr>
        <w:t>and</w:t>
      </w:r>
      <w:r w:rsidRPr="00B14025">
        <w:rPr>
          <w:color w:val="auto"/>
        </w:rPr>
        <w:t xml:space="preserve"> Thayer 2013)</w:t>
      </w:r>
      <w:r w:rsidR="005A6B3C" w:rsidRPr="00B14025">
        <w:rPr>
          <w:color w:val="auto"/>
        </w:rPr>
        <w:t xml:space="preserve"> and seek to </w:t>
      </w:r>
      <w:r w:rsidRPr="00B14025">
        <w:rPr>
          <w:color w:val="auto"/>
        </w:rPr>
        <w:t>improve the welfare of local and regional producers</w:t>
      </w:r>
      <w:r w:rsidR="00B21609">
        <w:rPr>
          <w:color w:val="auto"/>
        </w:rPr>
        <w:t xml:space="preserve">, </w:t>
      </w:r>
      <w:r w:rsidRPr="00B14025">
        <w:rPr>
          <w:color w:val="auto"/>
        </w:rPr>
        <w:t>focus</w:t>
      </w:r>
      <w:r w:rsidR="00B21609">
        <w:rPr>
          <w:color w:val="auto"/>
        </w:rPr>
        <w:t>ing</w:t>
      </w:r>
      <w:r w:rsidRPr="00B14025">
        <w:rPr>
          <w:color w:val="auto"/>
        </w:rPr>
        <w:t xml:space="preserve"> on social change more than economic profit (Matson </w:t>
      </w:r>
      <w:r w:rsidR="00ED1D8A">
        <w:rPr>
          <w:color w:val="auto"/>
        </w:rPr>
        <w:t>and</w:t>
      </w:r>
      <w:r w:rsidRPr="00B14025">
        <w:rPr>
          <w:color w:val="auto"/>
        </w:rPr>
        <w:t xml:space="preserve"> Thayer 2013).</w:t>
      </w:r>
    </w:p>
    <w:p w14:paraId="5AA568B3" w14:textId="3E3527EA" w:rsidR="00A70218" w:rsidRDefault="009A591D" w:rsidP="00B14025">
      <w:r>
        <w:t xml:space="preserve">In Australia, </w:t>
      </w:r>
      <w:r w:rsidR="005A6B3C">
        <w:t xml:space="preserve">a </w:t>
      </w:r>
      <w:r w:rsidRPr="00E00D0C">
        <w:t>significant supply chain issue is food waste because of growing supermarket domin</w:t>
      </w:r>
      <w:r w:rsidRPr="00E00D0C">
        <w:t>a</w:t>
      </w:r>
      <w:r w:rsidRPr="00E00D0C">
        <w:t xml:space="preserve">tion (Foley et al. 2010). Large supermarket chains in Australia apply high quality control which leads to greater rejection of imperfect produce, as well as leaving farmers with limited means of distributing excess fruit and vegetables once their contract quota is fulfilled (Blay-Palmer et al. 2013). </w:t>
      </w:r>
      <w:r w:rsidR="00FB193E">
        <w:t>Food Hubs</w:t>
      </w:r>
      <w:r w:rsidRPr="00E00D0C">
        <w:t xml:space="preserve"> </w:t>
      </w:r>
      <w:r w:rsidR="00371E35">
        <w:t>offer</w:t>
      </w:r>
      <w:r w:rsidRPr="00E00D0C">
        <w:t xml:space="preserve"> a potential mechanism through which the prevalent issue of food insecurity can be addressed</w:t>
      </w:r>
      <w:r w:rsidR="005A6B3C">
        <w:t>.</w:t>
      </w:r>
      <w:r w:rsidR="00B14025">
        <w:t xml:space="preserve"> </w:t>
      </w:r>
      <w:r w:rsidRPr="00E00D0C">
        <w:t>Despite the rapid emergence of these hubs globally, currently little research exists to explore and a</w:t>
      </w:r>
      <w:r w:rsidRPr="00E00D0C">
        <w:t>d</w:t>
      </w:r>
      <w:r w:rsidRPr="00E00D0C">
        <w:t xml:space="preserve">vance the theoretical and practical implications of the phenomenon. Several studies (Leman et al. 2012; Hardesty et al. 2014; Matson and Thayer 2013) have explored various aspects of </w:t>
      </w:r>
      <w:r w:rsidR="00FB193E">
        <w:t>Food Hubs</w:t>
      </w:r>
      <w:r w:rsidRPr="00E00D0C">
        <w:t xml:space="preserve"> including how they function, benefits, barriers, consumer preferences, success</w:t>
      </w:r>
      <w:r w:rsidR="0055065D">
        <w:t>es</w:t>
      </w:r>
      <w:r w:rsidRPr="00E00D0C">
        <w:t xml:space="preserve">, and best practices. </w:t>
      </w:r>
      <w:r w:rsidR="00F864FA">
        <w:t>Nevertheless, m</w:t>
      </w:r>
      <w:r w:rsidR="00454F4A">
        <w:t>uch of the existing literature is largely limited to the North American context</w:t>
      </w:r>
      <w:r w:rsidR="00454F4A" w:rsidRPr="00E00D0C">
        <w:t xml:space="preserve">, which is different from other parts of the world including Australia. In particular, </w:t>
      </w:r>
      <w:r w:rsidR="00454F4A">
        <w:t xml:space="preserve">the </w:t>
      </w:r>
      <w:r w:rsidR="00454F4A" w:rsidRPr="00E00D0C">
        <w:t>Australia</w:t>
      </w:r>
      <w:r w:rsidR="00454F4A">
        <w:t>n</w:t>
      </w:r>
      <w:r w:rsidR="00454F4A" w:rsidRPr="00E00D0C">
        <w:t xml:space="preserve"> grocery indu</w:t>
      </w:r>
      <w:r w:rsidR="00454F4A" w:rsidRPr="00E00D0C">
        <w:t>s</w:t>
      </w:r>
      <w:r w:rsidR="00454F4A" w:rsidRPr="00E00D0C">
        <w:t>try is dominated by very few players (e.g. Coles, Woolworth, ALDI) servicing a relatively small pop</w:t>
      </w:r>
      <w:r w:rsidR="00454F4A" w:rsidRPr="00E00D0C">
        <w:t>u</w:t>
      </w:r>
      <w:r w:rsidR="00454F4A" w:rsidRPr="00E00D0C">
        <w:t xml:space="preserve">lation. </w:t>
      </w:r>
      <w:r w:rsidR="00454F4A">
        <w:t>This uniqueness</w:t>
      </w:r>
      <w:r w:rsidR="00454F4A" w:rsidRPr="00E00D0C">
        <w:t xml:space="preserve"> has different implications to the way </w:t>
      </w:r>
      <w:r w:rsidR="00454F4A">
        <w:t>Food Hubs</w:t>
      </w:r>
      <w:r w:rsidR="00454F4A" w:rsidRPr="00E00D0C">
        <w:t xml:space="preserve"> operate, benefits offered and challenges faced in operating </w:t>
      </w:r>
      <w:r w:rsidR="00454F4A">
        <w:t>Food Hubs, which in turn affect the use of ICT in supporting the oper</w:t>
      </w:r>
      <w:r w:rsidR="00454F4A">
        <w:t>a</w:t>
      </w:r>
      <w:r w:rsidR="00454F4A">
        <w:t>tions of Food Hubs in Australia.</w:t>
      </w:r>
      <w:r w:rsidR="00454F4A">
        <w:rPr>
          <w:color w:val="auto"/>
          <w:lang w:val="en-AU"/>
        </w:rPr>
        <w:t xml:space="preserve"> </w:t>
      </w:r>
      <w:r w:rsidR="00F864FA">
        <w:rPr>
          <w:color w:val="auto"/>
          <w:lang w:val="en-AU"/>
        </w:rPr>
        <w:t xml:space="preserve">Currently, </w:t>
      </w:r>
      <w:r w:rsidR="00EA58BD">
        <w:t>there has been limited research effort in exploring how</w:t>
      </w:r>
      <w:r>
        <w:t xml:space="preserve"> ICT systems can be used to help improve survivability of </w:t>
      </w:r>
      <w:r w:rsidR="00FB193E">
        <w:t>Food Hubs</w:t>
      </w:r>
      <w:r>
        <w:t xml:space="preserve"> by addressing the challenges the</w:t>
      </w:r>
      <w:r w:rsidR="00C5491D">
        <w:t>y</w:t>
      </w:r>
      <w:r>
        <w:t xml:space="preserve"> face.</w:t>
      </w:r>
    </w:p>
    <w:p w14:paraId="174E042A" w14:textId="77777777" w:rsidR="0036452F" w:rsidRDefault="000C1DB7" w:rsidP="00B14025">
      <w:r>
        <w:rPr>
          <w:bCs/>
          <w:lang w:val="en-AU"/>
        </w:rPr>
        <w:t xml:space="preserve">This preliminary study is part of a larger research project </w:t>
      </w:r>
      <w:r w:rsidR="00B67331">
        <w:rPr>
          <w:bCs/>
          <w:lang w:val="en-AU"/>
        </w:rPr>
        <w:t>investigating</w:t>
      </w:r>
      <w:r>
        <w:rPr>
          <w:bCs/>
          <w:lang w:val="en-AU"/>
        </w:rPr>
        <w:t xml:space="preserve"> how ICT can be used to help implement and support the sustainability practices of organisations.</w:t>
      </w:r>
      <w:r w:rsidR="009A591D">
        <w:t xml:space="preserve"> It focuses on the regional food industry context and aims</w:t>
      </w:r>
      <w:r w:rsidR="009A591D" w:rsidRPr="00E00D0C">
        <w:t xml:space="preserve"> to explore the </w:t>
      </w:r>
      <w:r w:rsidR="009A591D">
        <w:t xml:space="preserve">current status and operations of the </w:t>
      </w:r>
      <w:r w:rsidR="009A591D" w:rsidRPr="00E00D0C">
        <w:t xml:space="preserve">existing </w:t>
      </w:r>
      <w:r w:rsidR="00FB193E">
        <w:t>Food Hubs</w:t>
      </w:r>
      <w:r w:rsidR="009A591D" w:rsidRPr="00E00D0C">
        <w:t xml:space="preserve"> in Australia </w:t>
      </w:r>
      <w:r w:rsidR="00623B6B">
        <w:t xml:space="preserve">as well as </w:t>
      </w:r>
      <w:r w:rsidR="00B14025">
        <w:t xml:space="preserve">the </w:t>
      </w:r>
      <w:r w:rsidR="009A591D" w:rsidRPr="00E00D0C">
        <w:t xml:space="preserve">benefits and challenges </w:t>
      </w:r>
      <w:r w:rsidR="00B14025">
        <w:t xml:space="preserve">they </w:t>
      </w:r>
      <w:r w:rsidR="009A591D" w:rsidRPr="00E00D0C">
        <w:t>experience</w:t>
      </w:r>
      <w:r w:rsidR="009A591D">
        <w:t xml:space="preserve">.  The </w:t>
      </w:r>
      <w:r w:rsidR="00B14025">
        <w:t xml:space="preserve">specific </w:t>
      </w:r>
      <w:r w:rsidR="009A591D">
        <w:t xml:space="preserve">research questions </w:t>
      </w:r>
      <w:r w:rsidR="00B14025">
        <w:t>a</w:t>
      </w:r>
      <w:r w:rsidR="00B14025">
        <w:t>d</w:t>
      </w:r>
      <w:r w:rsidR="00B14025">
        <w:t xml:space="preserve">dressed in this paper </w:t>
      </w:r>
      <w:r w:rsidR="009A591D">
        <w:t xml:space="preserve">are: </w:t>
      </w:r>
    </w:p>
    <w:p w14:paraId="24DB7DC1" w14:textId="5B7590B9" w:rsidR="0036452F" w:rsidRPr="0036452F" w:rsidRDefault="009A591D" w:rsidP="0036452F">
      <w:pPr>
        <w:spacing w:before="0"/>
        <w:rPr>
          <w:i/>
        </w:rPr>
      </w:pPr>
      <w:r w:rsidRPr="0036452F">
        <w:rPr>
          <w:i/>
        </w:rPr>
        <w:t xml:space="preserve">a) </w:t>
      </w:r>
      <w:r w:rsidR="0036452F">
        <w:rPr>
          <w:i/>
        </w:rPr>
        <w:t>W</w:t>
      </w:r>
      <w:r w:rsidRPr="0036452F">
        <w:rPr>
          <w:i/>
        </w:rPr>
        <w:t xml:space="preserve">hat are benefits and challenges experienced by Australian </w:t>
      </w:r>
      <w:r w:rsidR="00FB193E" w:rsidRPr="0036452F">
        <w:rPr>
          <w:i/>
        </w:rPr>
        <w:t>Food Hubs</w:t>
      </w:r>
      <w:r w:rsidR="0036452F">
        <w:rPr>
          <w:i/>
        </w:rPr>
        <w:t>?</w:t>
      </w:r>
      <w:r w:rsidRPr="0036452F">
        <w:rPr>
          <w:i/>
        </w:rPr>
        <w:t xml:space="preserve"> </w:t>
      </w:r>
    </w:p>
    <w:p w14:paraId="685D194A" w14:textId="0E101D6D" w:rsidR="0036452F" w:rsidRPr="0036452F" w:rsidRDefault="009A591D" w:rsidP="0036452F">
      <w:pPr>
        <w:spacing w:before="0"/>
        <w:rPr>
          <w:i/>
        </w:rPr>
      </w:pPr>
      <w:r w:rsidRPr="0036452F">
        <w:rPr>
          <w:i/>
        </w:rPr>
        <w:t xml:space="preserve">b) </w:t>
      </w:r>
      <w:r w:rsidR="0036452F">
        <w:rPr>
          <w:i/>
        </w:rPr>
        <w:t>H</w:t>
      </w:r>
      <w:r w:rsidRPr="0036452F">
        <w:rPr>
          <w:i/>
        </w:rPr>
        <w:t>ow can ICT be deployed to address the</w:t>
      </w:r>
      <w:r w:rsidR="00B14025" w:rsidRPr="0036452F">
        <w:rPr>
          <w:i/>
        </w:rPr>
        <w:t>se</w:t>
      </w:r>
      <w:r w:rsidRPr="0036452F">
        <w:rPr>
          <w:i/>
        </w:rPr>
        <w:t xml:space="preserve"> challenges</w:t>
      </w:r>
      <w:r w:rsidR="0036452F">
        <w:rPr>
          <w:i/>
        </w:rPr>
        <w:t>?</w:t>
      </w:r>
      <w:r w:rsidRPr="0036452F">
        <w:rPr>
          <w:i/>
        </w:rPr>
        <w:t xml:space="preserve"> </w:t>
      </w:r>
    </w:p>
    <w:p w14:paraId="401C1F6C" w14:textId="56A01455" w:rsidR="009A591D" w:rsidRDefault="009A591D" w:rsidP="00B14025">
      <w:r w:rsidRPr="00E00D0C">
        <w:t xml:space="preserve">A total of 11 in-depth interviews with representatives from various Australian </w:t>
      </w:r>
      <w:r w:rsidR="00FB193E">
        <w:t>Food Hubs</w:t>
      </w:r>
      <w:r w:rsidRPr="00E00D0C">
        <w:t xml:space="preserve"> were co</w:t>
      </w:r>
      <w:r w:rsidRPr="00E00D0C">
        <w:t>n</w:t>
      </w:r>
      <w:r w:rsidRPr="00E00D0C">
        <w:t>ducted</w:t>
      </w:r>
      <w:r>
        <w:t xml:space="preserve"> to address the first research question</w:t>
      </w:r>
      <w:r w:rsidRPr="00E00D0C">
        <w:t>.</w:t>
      </w:r>
      <w:r>
        <w:t xml:space="preserve"> We then propose a number of suggestions outlining how ICT can be used to address the cha</w:t>
      </w:r>
      <w:r>
        <w:t>l</w:t>
      </w:r>
      <w:r>
        <w:t>lenges faced by Australian Food Hubs.</w:t>
      </w:r>
      <w:r w:rsidRPr="00E00D0C">
        <w:t xml:space="preserve"> </w:t>
      </w:r>
      <w:r w:rsidR="00B14025">
        <w:t>W</w:t>
      </w:r>
      <w:r w:rsidR="00D060C1">
        <w:t xml:space="preserve">e </w:t>
      </w:r>
      <w:r w:rsidR="00B14025">
        <w:t xml:space="preserve">thus </w:t>
      </w:r>
      <w:r w:rsidR="00D060C1">
        <w:t xml:space="preserve">claim a modest contribution to the existing literature by </w:t>
      </w:r>
      <w:r w:rsidR="00B14025">
        <w:t xml:space="preserve">identifying a potential mapping between Australian </w:t>
      </w:r>
      <w:r w:rsidR="00FB193E">
        <w:t>Food Hub</w:t>
      </w:r>
      <w:r w:rsidR="0055065D">
        <w:t>’</w:t>
      </w:r>
      <w:r w:rsidR="00FB193E">
        <w:t>s</w:t>
      </w:r>
      <w:r w:rsidR="00B14025">
        <w:t xml:space="preserve"> challenges and potential roles of ICT to address those</w:t>
      </w:r>
      <w:r w:rsidR="00D060C1">
        <w:t xml:space="preserve"> challenges</w:t>
      </w:r>
      <w:r w:rsidR="00B14025">
        <w:t xml:space="preserve"> for the Australian context. </w:t>
      </w:r>
      <w:r w:rsidR="00D060C1">
        <w:t xml:space="preserve"> Our study </w:t>
      </w:r>
      <w:r>
        <w:t>provides</w:t>
      </w:r>
      <w:r w:rsidRPr="00E00D0C">
        <w:t xml:space="preserve"> an important base from which to conduct more comprehensive research concer</w:t>
      </w:r>
      <w:r w:rsidRPr="00E00D0C">
        <w:t>n</w:t>
      </w:r>
      <w:r w:rsidRPr="00E00D0C">
        <w:t xml:space="preserve">ing the ICT needs of </w:t>
      </w:r>
      <w:r>
        <w:t>F</w:t>
      </w:r>
      <w:r w:rsidRPr="00E00D0C">
        <w:t xml:space="preserve">ood </w:t>
      </w:r>
      <w:r>
        <w:t>H</w:t>
      </w:r>
      <w:r w:rsidRPr="00E00D0C">
        <w:t>ubs in Au</w:t>
      </w:r>
      <w:r w:rsidRPr="00E00D0C">
        <w:t>s</w:t>
      </w:r>
      <w:r w:rsidRPr="00E00D0C">
        <w:t>tralia.</w:t>
      </w:r>
      <w:r>
        <w:t xml:space="preserve"> </w:t>
      </w:r>
    </w:p>
    <w:p w14:paraId="11EE3E71" w14:textId="77777777" w:rsidR="009A591D" w:rsidRPr="00E00D0C" w:rsidRDefault="009A591D" w:rsidP="00F52753">
      <w:r w:rsidRPr="00E00D0C">
        <w:t xml:space="preserve">The paper is structured as follows. The next section </w:t>
      </w:r>
      <w:r>
        <w:t>briefly provides an overview of</w:t>
      </w:r>
      <w:r w:rsidRPr="00E00D0C">
        <w:t xml:space="preserve"> the </w:t>
      </w:r>
      <w:r w:rsidR="00D060C1">
        <w:t xml:space="preserve">benefits and challenges of </w:t>
      </w:r>
      <w:r>
        <w:t>Food H</w:t>
      </w:r>
      <w:r w:rsidRPr="00E00D0C">
        <w:t>ubs</w:t>
      </w:r>
      <w:r>
        <w:t xml:space="preserve"> identified from the literature</w:t>
      </w:r>
      <w:r w:rsidRPr="00E00D0C">
        <w:t xml:space="preserve">. </w:t>
      </w:r>
      <w:r>
        <w:t>Then the</w:t>
      </w:r>
      <w:r w:rsidRPr="00E00D0C">
        <w:t xml:space="preserve"> research method</w:t>
      </w:r>
      <w:r>
        <w:t xml:space="preserve"> is explained and the study </w:t>
      </w:r>
      <w:r w:rsidRPr="00E00D0C">
        <w:t xml:space="preserve">findings are presented. </w:t>
      </w:r>
      <w:r>
        <w:t xml:space="preserve">Finally, we discuss the study findings </w:t>
      </w:r>
      <w:r w:rsidR="00E62745">
        <w:t xml:space="preserve">and </w:t>
      </w:r>
      <w:r>
        <w:t>conclude the paper by outli</w:t>
      </w:r>
      <w:r>
        <w:t>n</w:t>
      </w:r>
      <w:r>
        <w:t>ing some</w:t>
      </w:r>
      <w:r w:rsidRPr="00E00D0C">
        <w:t xml:space="preserve"> limitations</w:t>
      </w:r>
      <w:r>
        <w:t>, contributions</w:t>
      </w:r>
      <w:r w:rsidRPr="00E00D0C">
        <w:t xml:space="preserve"> and future research directions.</w:t>
      </w:r>
    </w:p>
    <w:p w14:paraId="7BDE1E1C" w14:textId="1E3CD052" w:rsidR="00395383" w:rsidRPr="00E00D0C" w:rsidRDefault="00395383" w:rsidP="004C489E">
      <w:pPr>
        <w:pStyle w:val="Heading1"/>
        <w:ind w:left="851" w:hanging="851"/>
        <w:rPr>
          <w:b w:val="0"/>
        </w:rPr>
      </w:pPr>
      <w:r w:rsidRPr="00E00D0C">
        <w:rPr>
          <w:b w:val="0"/>
        </w:rPr>
        <w:lastRenderedPageBreak/>
        <w:t>2</w:t>
      </w:r>
      <w:r w:rsidRPr="00E00D0C">
        <w:tab/>
      </w:r>
      <w:r w:rsidR="001A6700">
        <w:t>overview of Food Hubs: Benefits and challenges</w:t>
      </w:r>
      <w:r w:rsidR="00757126">
        <w:t xml:space="preserve"> and the potential role of ICT</w:t>
      </w:r>
      <w:r w:rsidRPr="00E00D0C">
        <w:rPr>
          <w:b w:val="0"/>
        </w:rPr>
        <w:t xml:space="preserve"> </w:t>
      </w:r>
    </w:p>
    <w:p w14:paraId="7D00FF1A" w14:textId="49237AA3" w:rsidR="002E34D5" w:rsidRDefault="00501A2E" w:rsidP="00925005">
      <w:r w:rsidRPr="00925005">
        <w:t xml:space="preserve">The U.S. Department of Agriculture </w:t>
      </w:r>
      <w:r w:rsidR="00925005" w:rsidRPr="00925005">
        <w:t>defines a Food H</w:t>
      </w:r>
      <w:r w:rsidRPr="00925005">
        <w:t>ub as “a business or organization that actively manages the aggregation, distribution, and marketing of source-identified food products primarily from local and regional producers to strengthen their ability to satisfy wholesale, retail, and instit</w:t>
      </w:r>
      <w:r w:rsidRPr="00925005">
        <w:t>u</w:t>
      </w:r>
      <w:r w:rsidRPr="00925005">
        <w:t>tional demand” (Barham et al., 2012).</w:t>
      </w:r>
      <w:r>
        <w:t xml:space="preserve"> </w:t>
      </w:r>
      <w:r w:rsidR="002E34D5">
        <w:t xml:space="preserve">Food Hubs </w:t>
      </w:r>
      <w:r w:rsidR="003A45CD">
        <w:t xml:space="preserve">can be </w:t>
      </w:r>
      <w:r w:rsidR="005436A0">
        <w:t>viewed</w:t>
      </w:r>
      <w:r w:rsidR="002E34D5">
        <w:t xml:space="preserve"> as a new</w:t>
      </w:r>
      <w:r w:rsidR="005436A0">
        <w:t>, innovative</w:t>
      </w:r>
      <w:r w:rsidR="002E34D5">
        <w:t xml:space="preserve"> business model that help</w:t>
      </w:r>
      <w:r w:rsidR="003A45CD">
        <w:t xml:space="preserve">s small-and medium-sized </w:t>
      </w:r>
      <w:r w:rsidR="002E34D5">
        <w:t xml:space="preserve">producers </w:t>
      </w:r>
      <w:r w:rsidR="003A45CD">
        <w:t xml:space="preserve">to reach local consumers directly. The concept of </w:t>
      </w:r>
      <w:r w:rsidR="005436A0">
        <w:t>Food Hub</w:t>
      </w:r>
      <w:r w:rsidR="003A45CD">
        <w:t>s has attracted the attention of practitioners and researchers in a number of countries due to its p</w:t>
      </w:r>
      <w:r w:rsidR="003A45CD">
        <w:t>o</w:t>
      </w:r>
      <w:r w:rsidR="003A45CD">
        <w:t>tential to improve local food supply chain coordination, sustainability and resilience (Woods et al. 2013).</w:t>
      </w:r>
    </w:p>
    <w:p w14:paraId="1AAB8B25" w14:textId="2A4789D9" w:rsidR="00D86A86" w:rsidRDefault="00E62745" w:rsidP="00925005">
      <w:r>
        <w:t xml:space="preserve">Existing research indicates that </w:t>
      </w:r>
      <w:r w:rsidR="00FB193E">
        <w:t>Food Hubs</w:t>
      </w:r>
      <w:r w:rsidR="003A5F7E">
        <w:t xml:space="preserve"> </w:t>
      </w:r>
      <w:r w:rsidR="00E0281D">
        <w:t xml:space="preserve">may </w:t>
      </w:r>
      <w:r w:rsidR="003A5F7E">
        <w:t>offer a number of environmental</w:t>
      </w:r>
      <w:r>
        <w:t xml:space="preserve">, </w:t>
      </w:r>
      <w:r w:rsidR="003A5F7E">
        <w:t>social</w:t>
      </w:r>
      <w:r w:rsidR="004A1B34">
        <w:t>,</w:t>
      </w:r>
      <w:r>
        <w:t xml:space="preserve"> and econo</w:t>
      </w:r>
      <w:r>
        <w:t>m</w:t>
      </w:r>
      <w:r>
        <w:t>ic</w:t>
      </w:r>
      <w:r w:rsidR="003A5F7E">
        <w:t xml:space="preserve"> benefits to the food industry and the community.</w:t>
      </w:r>
      <w:r w:rsidR="00501A2E">
        <w:t xml:space="preserve"> </w:t>
      </w:r>
      <w:r w:rsidR="00FB193E">
        <w:t>Food Hubs</w:t>
      </w:r>
      <w:r w:rsidR="00AA01DE">
        <w:t xml:space="preserve"> provide e</w:t>
      </w:r>
      <w:r w:rsidR="001F61AE" w:rsidRPr="00E00D0C">
        <w:t>nvironment friendly produ</w:t>
      </w:r>
      <w:r w:rsidR="001F61AE" w:rsidRPr="00E00D0C">
        <w:t>c</w:t>
      </w:r>
      <w:r w:rsidR="001F61AE" w:rsidRPr="00E00D0C">
        <w:t>tion</w:t>
      </w:r>
      <w:r w:rsidR="00AA01DE">
        <w:t xml:space="preserve"> </w:t>
      </w:r>
      <w:r w:rsidR="001F61AE" w:rsidRPr="00E00D0C">
        <w:t xml:space="preserve">such as </w:t>
      </w:r>
      <w:r w:rsidR="004A1B34">
        <w:t xml:space="preserve">certified </w:t>
      </w:r>
      <w:r w:rsidR="001F61AE" w:rsidRPr="00E00D0C">
        <w:t xml:space="preserve">organic food items that do not use pesticides and chemicals, thereby reducing the impact on the land </w:t>
      </w:r>
      <w:r w:rsidR="00AA01DE">
        <w:t>(</w:t>
      </w:r>
      <w:r w:rsidR="001F61AE" w:rsidRPr="00E00D0C">
        <w:t>Flac</w:t>
      </w:r>
      <w:r w:rsidR="00AA01DE">
        <w:t xml:space="preserve">cavento 2009; </w:t>
      </w:r>
      <w:r w:rsidR="001F61AE" w:rsidRPr="00E00D0C">
        <w:t>Ste</w:t>
      </w:r>
      <w:r w:rsidR="00AA01DE">
        <w:t xml:space="preserve">venson </w:t>
      </w:r>
      <w:r w:rsidR="001F61AE" w:rsidRPr="00E00D0C">
        <w:t xml:space="preserve">2009). </w:t>
      </w:r>
      <w:r w:rsidR="00AA01DE">
        <w:t xml:space="preserve">Furthermore, </w:t>
      </w:r>
      <w:r w:rsidR="001F61AE" w:rsidRPr="00E00D0C">
        <w:t xml:space="preserve">less transportation </w:t>
      </w:r>
      <w:r w:rsidR="00AA01DE">
        <w:t xml:space="preserve">is involved with the presence of Food Hubs </w:t>
      </w:r>
      <w:r w:rsidR="001F61AE" w:rsidRPr="00E00D0C">
        <w:t>due to local</w:t>
      </w:r>
      <w:r w:rsidR="004A1B34">
        <w:t xml:space="preserve"> sourcing and</w:t>
      </w:r>
      <w:r w:rsidR="001F61AE" w:rsidRPr="00E00D0C">
        <w:t xml:space="preserve"> distribution of food items </w:t>
      </w:r>
      <w:r w:rsidR="00A80AF5">
        <w:t xml:space="preserve">through the use of a central location </w:t>
      </w:r>
      <w:r w:rsidR="001F61AE" w:rsidRPr="00E00D0C">
        <w:t xml:space="preserve">(Masi et al. 2010). </w:t>
      </w:r>
      <w:r w:rsidR="00A80AF5">
        <w:t>With the use of optimisation technology, the routing schedule and truck optimisation can be further enhanced to minimise fuel consumption and carbon emission</w:t>
      </w:r>
      <w:r w:rsidR="004A1B34">
        <w:t>s</w:t>
      </w:r>
      <w:r w:rsidR="00A80AF5">
        <w:t>.</w:t>
      </w:r>
      <w:r w:rsidR="004C489E">
        <w:t xml:space="preserve"> </w:t>
      </w:r>
    </w:p>
    <w:p w14:paraId="4205D1EC" w14:textId="6461E5C8" w:rsidR="001F61AE" w:rsidRPr="00E00D0C" w:rsidRDefault="00A80AF5" w:rsidP="00925005">
      <w:pPr>
        <w:pStyle w:val="Basictext"/>
        <w:spacing w:before="120"/>
      </w:pPr>
      <w:r>
        <w:t xml:space="preserve">Food Hubs help ensure </w:t>
      </w:r>
      <w:r w:rsidR="009E0936" w:rsidRPr="00E00D0C">
        <w:t>e</w:t>
      </w:r>
      <w:r w:rsidR="001F61AE" w:rsidRPr="00E00D0C">
        <w:t>quitable income for farmers and food system workers,</w:t>
      </w:r>
      <w:r>
        <w:t xml:space="preserve"> as well as</w:t>
      </w:r>
      <w:r w:rsidR="001F61AE" w:rsidRPr="00E00D0C">
        <w:t xml:space="preserve"> fair prices for consumers (Flaccavento 2009; Matson et al. 2011).</w:t>
      </w:r>
      <w:r w:rsidR="009E0936" w:rsidRPr="00E00D0C">
        <w:t xml:space="preserve"> Furthermore, </w:t>
      </w:r>
      <w:r>
        <w:t xml:space="preserve">Food Hubs facilitate </w:t>
      </w:r>
      <w:r w:rsidR="009E0936" w:rsidRPr="00E00D0C">
        <w:t>c</w:t>
      </w:r>
      <w:r w:rsidR="001F61AE" w:rsidRPr="00E00D0C">
        <w:t>ivic agr</w:t>
      </w:r>
      <w:r w:rsidR="001F61AE" w:rsidRPr="00E00D0C">
        <w:t>i</w:t>
      </w:r>
      <w:r w:rsidR="001F61AE" w:rsidRPr="00E00D0C">
        <w:t xml:space="preserve">culture </w:t>
      </w:r>
      <w:r>
        <w:t xml:space="preserve">that </w:t>
      </w:r>
      <w:r w:rsidR="001F61AE" w:rsidRPr="00E00D0C">
        <w:t xml:space="preserve">enables community members to </w:t>
      </w:r>
      <w:r w:rsidR="00925005">
        <w:t xml:space="preserve">understand </w:t>
      </w:r>
      <w:r w:rsidR="001F61AE" w:rsidRPr="00E00D0C">
        <w:t>the origin of their food and the supply system behind it (Lyson 2005).</w:t>
      </w:r>
      <w:r w:rsidR="009E0936" w:rsidRPr="00E00D0C">
        <w:t xml:space="preserve"> </w:t>
      </w:r>
      <w:r w:rsidR="00AA01DE">
        <w:t>Food Hubs</w:t>
      </w:r>
      <w:r w:rsidR="001F61AE" w:rsidRPr="00E00D0C">
        <w:t xml:space="preserve"> </w:t>
      </w:r>
      <w:r>
        <w:t>also have</w:t>
      </w:r>
      <w:r w:rsidR="009E0936" w:rsidRPr="00E00D0C">
        <w:t xml:space="preserve"> the </w:t>
      </w:r>
      <w:r w:rsidR="001F61AE" w:rsidRPr="00E00D0C">
        <w:t>potential for providing greater fresh food access to low-income communities, schoolchildren, and other institutions (</w:t>
      </w:r>
      <w:r w:rsidR="00245D38">
        <w:t xml:space="preserve">e.g. </w:t>
      </w:r>
      <w:r w:rsidR="001F61AE" w:rsidRPr="00E00D0C">
        <w:t>universities, prisons, and hosp</w:t>
      </w:r>
      <w:r w:rsidR="001F61AE" w:rsidRPr="00E00D0C">
        <w:t>i</w:t>
      </w:r>
      <w:r w:rsidR="001F61AE" w:rsidRPr="00E00D0C">
        <w:t>tals) (Erlbaum e</w:t>
      </w:r>
      <w:r w:rsidR="002A1CFE" w:rsidRPr="00E00D0C">
        <w:t>t al. 2011; Corner et al. 2011</w:t>
      </w:r>
      <w:r w:rsidR="001F61AE" w:rsidRPr="00E00D0C">
        <w:t>).</w:t>
      </w:r>
      <w:r w:rsidR="009E0936" w:rsidRPr="00E00D0C">
        <w:t xml:space="preserve"> Finally,</w:t>
      </w:r>
      <w:r w:rsidR="00BB063B">
        <w:t xml:space="preserve"> the provision of fresh food potentially i</w:t>
      </w:r>
      <w:r w:rsidR="00BB063B">
        <w:t>m</w:t>
      </w:r>
      <w:r w:rsidR="00BB063B">
        <w:t xml:space="preserve">proves the wellbeing and health of the community. </w:t>
      </w:r>
      <w:r w:rsidR="00925005">
        <w:t xml:space="preserve">Food </w:t>
      </w:r>
      <w:r w:rsidR="004B5E46">
        <w:t xml:space="preserve">products </w:t>
      </w:r>
      <w:r w:rsidR="00925005">
        <w:t xml:space="preserve">lose nutrients over time as </w:t>
      </w:r>
      <w:r w:rsidR="004B5E46">
        <w:t>they are</w:t>
      </w:r>
      <w:r w:rsidR="00925005">
        <w:t xml:space="preserve"> moved along the supply chain and, therefore, </w:t>
      </w:r>
      <w:r w:rsidR="004B5E46">
        <w:t>shortening the delivery timeline</w:t>
      </w:r>
      <w:r w:rsidR="001F61AE" w:rsidRPr="00E00D0C">
        <w:t xml:space="preserve"> </w:t>
      </w:r>
      <w:r w:rsidR="00367645">
        <w:t>through</w:t>
      </w:r>
      <w:r w:rsidR="004B5E46">
        <w:t xml:space="preserve"> restructuring of the </w:t>
      </w:r>
      <w:r w:rsidR="00367645">
        <w:t xml:space="preserve">supply chain </w:t>
      </w:r>
      <w:r w:rsidR="00925005">
        <w:t>enhances</w:t>
      </w:r>
      <w:r w:rsidR="001F61AE" w:rsidRPr="00E00D0C">
        <w:t xml:space="preserve"> nutritional value (Masi et al. 2010; Lawrence et al. 2013).</w:t>
      </w:r>
    </w:p>
    <w:p w14:paraId="74532F83" w14:textId="522925F8" w:rsidR="003A5F7E" w:rsidRDefault="00A80AF5" w:rsidP="00925005">
      <w:pPr>
        <w:pStyle w:val="Basictext"/>
        <w:spacing w:before="120" w:after="120"/>
      </w:pPr>
      <w:r>
        <w:t>M</w:t>
      </w:r>
      <w:r w:rsidR="009E0936" w:rsidRPr="00E00D0C">
        <w:t xml:space="preserve">asi et al. (2010) </w:t>
      </w:r>
      <w:r>
        <w:t>identif</w:t>
      </w:r>
      <w:r w:rsidR="00DD3BBC">
        <w:t>ied</w:t>
      </w:r>
      <w:r w:rsidR="009E0936" w:rsidRPr="00E00D0C">
        <w:t xml:space="preserve"> that local food is a</w:t>
      </w:r>
      <w:r w:rsidR="008A5BFB">
        <w:t>n</w:t>
      </w:r>
      <w:r w:rsidR="009E0936" w:rsidRPr="00E00D0C">
        <w:t xml:space="preserve"> economic driver for local economies. </w:t>
      </w:r>
      <w:r>
        <w:t>Food Hubs o</w:t>
      </w:r>
      <w:r>
        <w:t>f</w:t>
      </w:r>
      <w:r>
        <w:t>fer opportunit</w:t>
      </w:r>
      <w:r w:rsidR="00DD3BBC">
        <w:t>ies</w:t>
      </w:r>
      <w:r>
        <w:t xml:space="preserve"> for the development of local enterprises which provide economic benefits to the o</w:t>
      </w:r>
      <w:r>
        <w:t>r</w:t>
      </w:r>
      <w:r>
        <w:t>ganisations</w:t>
      </w:r>
      <w:r w:rsidR="00DD3BBC">
        <w:t xml:space="preserve"> involved</w:t>
      </w:r>
      <w:r>
        <w:t xml:space="preserve"> and the lo</w:t>
      </w:r>
      <w:r w:rsidR="009134EE">
        <w:t>cal community. In addition,</w:t>
      </w:r>
      <w:r>
        <w:t xml:space="preserve"> the presence of Food Hubs </w:t>
      </w:r>
      <w:r w:rsidR="00B31B8E">
        <w:t xml:space="preserve">helps </w:t>
      </w:r>
      <w:r>
        <w:t>facilitate</w:t>
      </w:r>
      <w:r w:rsidR="009134EE">
        <w:t xml:space="preserve"> the development of</w:t>
      </w:r>
      <w:r>
        <w:t xml:space="preserve"> </w:t>
      </w:r>
      <w:r w:rsidR="009134EE">
        <w:t xml:space="preserve">regional food distribution systems </w:t>
      </w:r>
      <w:r w:rsidR="002E34D5">
        <w:t xml:space="preserve">which </w:t>
      </w:r>
      <w:r w:rsidR="009134EE">
        <w:t>in turn creat</w:t>
      </w:r>
      <w:r w:rsidR="002E34D5">
        <w:t>es</w:t>
      </w:r>
      <w:r w:rsidR="009134EE">
        <w:t xml:space="preserve"> more jobs</w:t>
      </w:r>
      <w:r w:rsidR="00E0281D">
        <w:t xml:space="preserve"> </w:t>
      </w:r>
      <w:r w:rsidR="009134EE">
        <w:t>(</w:t>
      </w:r>
      <w:r w:rsidR="009E0936" w:rsidRPr="00E00D0C">
        <w:t>Flac</w:t>
      </w:r>
      <w:r w:rsidR="009134EE">
        <w:t xml:space="preserve">cavento </w:t>
      </w:r>
      <w:r w:rsidR="009E0936" w:rsidRPr="00E00D0C">
        <w:t>2009)</w:t>
      </w:r>
      <w:r w:rsidR="009134EE">
        <w:t xml:space="preserve">. Thus, Food Hubs </w:t>
      </w:r>
      <w:r w:rsidR="00B31B8E">
        <w:t xml:space="preserve">strengthen </w:t>
      </w:r>
      <w:r w:rsidR="009134EE">
        <w:t xml:space="preserve">the local </w:t>
      </w:r>
      <w:r w:rsidR="00B31B8E">
        <w:t xml:space="preserve">economy and </w:t>
      </w:r>
      <w:r w:rsidR="009134EE">
        <w:t>community and potentially contribute to the resilience and sustainability of local food supply chains.</w:t>
      </w:r>
    </w:p>
    <w:p w14:paraId="36529A32" w14:textId="21CBD9E2" w:rsidR="004C489E" w:rsidRDefault="009134EE" w:rsidP="004C489E">
      <w:pPr>
        <w:pStyle w:val="Basictext"/>
        <w:spacing w:after="120"/>
        <w:rPr>
          <w:szCs w:val="22"/>
          <w:lang w:val="en-AU"/>
        </w:rPr>
      </w:pPr>
      <w:r w:rsidRPr="001B790E">
        <w:rPr>
          <w:szCs w:val="22"/>
          <w:lang w:val="en-AU"/>
        </w:rPr>
        <w:t xml:space="preserve">Despite </w:t>
      </w:r>
      <w:r>
        <w:rPr>
          <w:szCs w:val="22"/>
          <w:lang w:val="en-AU"/>
        </w:rPr>
        <w:t>the</w:t>
      </w:r>
      <w:r w:rsidRPr="001B790E">
        <w:rPr>
          <w:szCs w:val="22"/>
          <w:lang w:val="en-AU"/>
        </w:rPr>
        <w:t xml:space="preserve"> growing popularity</w:t>
      </w:r>
      <w:r>
        <w:rPr>
          <w:szCs w:val="22"/>
          <w:lang w:val="en-AU"/>
        </w:rPr>
        <w:t xml:space="preserve"> of Food Hubs</w:t>
      </w:r>
      <w:r w:rsidR="005436A0">
        <w:rPr>
          <w:szCs w:val="22"/>
          <w:lang w:val="en-AU"/>
        </w:rPr>
        <w:t>,</w:t>
      </w:r>
      <w:r>
        <w:rPr>
          <w:szCs w:val="22"/>
          <w:lang w:val="en-AU"/>
        </w:rPr>
        <w:t xml:space="preserve"> </w:t>
      </w:r>
      <w:r w:rsidR="004C489E">
        <w:t xml:space="preserve">their </w:t>
      </w:r>
      <w:r w:rsidR="003A5F7E">
        <w:t>operati</w:t>
      </w:r>
      <w:r w:rsidR="004C489E">
        <w:t>o</w:t>
      </w:r>
      <w:r w:rsidR="003A5F7E">
        <w:t>n</w:t>
      </w:r>
      <w:r w:rsidR="00617031">
        <w:t>s</w:t>
      </w:r>
      <w:r w:rsidR="004C489E">
        <w:t xml:space="preserve"> </w:t>
      </w:r>
      <w:r w:rsidR="004C489E">
        <w:rPr>
          <w:szCs w:val="22"/>
          <w:lang w:val="en-AU"/>
        </w:rPr>
        <w:t xml:space="preserve">regularly encounter a </w:t>
      </w:r>
      <w:r w:rsidR="00E0281D">
        <w:rPr>
          <w:szCs w:val="22"/>
          <w:lang w:val="en-AU"/>
        </w:rPr>
        <w:t xml:space="preserve">range </w:t>
      </w:r>
      <w:r w:rsidR="004C489E">
        <w:rPr>
          <w:szCs w:val="22"/>
          <w:lang w:val="en-AU"/>
        </w:rPr>
        <w:t>of cha</w:t>
      </w:r>
      <w:r w:rsidR="004C489E">
        <w:rPr>
          <w:szCs w:val="22"/>
          <w:lang w:val="en-AU"/>
        </w:rPr>
        <w:t>l</w:t>
      </w:r>
      <w:r w:rsidR="004C489E">
        <w:rPr>
          <w:szCs w:val="22"/>
          <w:lang w:val="en-AU"/>
        </w:rPr>
        <w:t xml:space="preserve">lenges </w:t>
      </w:r>
      <w:r w:rsidR="00076CAF" w:rsidRPr="001B790E">
        <w:rPr>
          <w:szCs w:val="22"/>
          <w:lang w:val="en-AU"/>
        </w:rPr>
        <w:t>(Fischer et al. 2013)</w:t>
      </w:r>
      <w:r w:rsidR="004C489E">
        <w:rPr>
          <w:szCs w:val="22"/>
          <w:lang w:val="en-AU"/>
        </w:rPr>
        <w:t xml:space="preserve">. </w:t>
      </w:r>
      <w:r w:rsidR="00617031">
        <w:rPr>
          <w:szCs w:val="22"/>
          <w:lang w:val="en-AU"/>
        </w:rPr>
        <w:t>P</w:t>
      </w:r>
      <w:r w:rsidRPr="001B790E">
        <w:rPr>
          <w:szCs w:val="22"/>
          <w:lang w:val="en-AU"/>
        </w:rPr>
        <w:t xml:space="preserve">ricing </w:t>
      </w:r>
      <w:r w:rsidR="004C489E">
        <w:rPr>
          <w:szCs w:val="22"/>
          <w:lang w:val="en-AU"/>
        </w:rPr>
        <w:t>is</w:t>
      </w:r>
      <w:r w:rsidR="005B2483">
        <w:rPr>
          <w:szCs w:val="22"/>
          <w:lang w:val="en-AU"/>
        </w:rPr>
        <w:t xml:space="preserve"> a</w:t>
      </w:r>
      <w:r w:rsidRPr="001B790E">
        <w:rPr>
          <w:szCs w:val="22"/>
          <w:lang w:val="en-AU"/>
        </w:rPr>
        <w:t xml:space="preserve"> key challenge that require</w:t>
      </w:r>
      <w:r w:rsidR="00617031">
        <w:rPr>
          <w:szCs w:val="22"/>
          <w:lang w:val="en-AU"/>
        </w:rPr>
        <w:t>s</w:t>
      </w:r>
      <w:r w:rsidRPr="001B790E">
        <w:rPr>
          <w:szCs w:val="22"/>
          <w:lang w:val="en-AU"/>
        </w:rPr>
        <w:t xml:space="preserve"> fair price</w:t>
      </w:r>
      <w:r w:rsidR="00617031">
        <w:rPr>
          <w:szCs w:val="22"/>
          <w:lang w:val="en-AU"/>
        </w:rPr>
        <w:t xml:space="preserve"> </w:t>
      </w:r>
      <w:r w:rsidR="00617031" w:rsidRPr="001B790E">
        <w:rPr>
          <w:szCs w:val="22"/>
          <w:lang w:val="en-AU"/>
        </w:rPr>
        <w:t>assurance</w:t>
      </w:r>
      <w:r w:rsidRPr="001B790E">
        <w:rPr>
          <w:szCs w:val="22"/>
          <w:lang w:val="en-AU"/>
        </w:rPr>
        <w:t xml:space="preserve"> for producers that </w:t>
      </w:r>
      <w:r w:rsidR="005B2483">
        <w:rPr>
          <w:szCs w:val="22"/>
          <w:lang w:val="en-AU"/>
        </w:rPr>
        <w:t xml:space="preserve">are </w:t>
      </w:r>
      <w:r w:rsidRPr="001B790E">
        <w:rPr>
          <w:szCs w:val="22"/>
          <w:lang w:val="en-AU"/>
        </w:rPr>
        <w:t xml:space="preserve">also affordable for consumers. </w:t>
      </w:r>
      <w:r w:rsidR="004C489E">
        <w:rPr>
          <w:szCs w:val="22"/>
          <w:lang w:val="en-AU"/>
        </w:rPr>
        <w:t>M</w:t>
      </w:r>
      <w:r w:rsidRPr="001B790E">
        <w:rPr>
          <w:szCs w:val="22"/>
          <w:lang w:val="en-AU"/>
        </w:rPr>
        <w:t>anaging growth</w:t>
      </w:r>
      <w:r w:rsidR="005B2483">
        <w:rPr>
          <w:szCs w:val="22"/>
          <w:lang w:val="en-AU"/>
        </w:rPr>
        <w:t xml:space="preserve"> is another challenge as</w:t>
      </w:r>
      <w:r>
        <w:rPr>
          <w:szCs w:val="22"/>
          <w:lang w:val="en-AU"/>
        </w:rPr>
        <w:t xml:space="preserve"> </w:t>
      </w:r>
      <w:r w:rsidR="005B2483">
        <w:rPr>
          <w:szCs w:val="22"/>
          <w:lang w:val="en-AU"/>
        </w:rPr>
        <w:t>m</w:t>
      </w:r>
      <w:r>
        <w:rPr>
          <w:szCs w:val="22"/>
          <w:lang w:val="en-AU"/>
        </w:rPr>
        <w:t xml:space="preserve">any </w:t>
      </w:r>
      <w:r w:rsidR="005436A0">
        <w:rPr>
          <w:szCs w:val="22"/>
          <w:lang w:val="en-AU"/>
        </w:rPr>
        <w:t>Food Hub</w:t>
      </w:r>
      <w:r>
        <w:rPr>
          <w:szCs w:val="22"/>
          <w:lang w:val="en-AU"/>
        </w:rPr>
        <w:t xml:space="preserve">s are </w:t>
      </w:r>
      <w:r w:rsidR="000451B9">
        <w:rPr>
          <w:szCs w:val="22"/>
          <w:lang w:val="en-AU"/>
        </w:rPr>
        <w:t>established</w:t>
      </w:r>
      <w:r>
        <w:rPr>
          <w:szCs w:val="22"/>
          <w:lang w:val="en-AU"/>
        </w:rPr>
        <w:t xml:space="preserve"> by new entrepreneurs with limited experience and business skills</w:t>
      </w:r>
      <w:r w:rsidR="000451B9">
        <w:rPr>
          <w:szCs w:val="22"/>
          <w:lang w:val="en-AU"/>
        </w:rPr>
        <w:t xml:space="preserve">. Therefore, as the </w:t>
      </w:r>
      <w:r w:rsidR="005B2483">
        <w:rPr>
          <w:szCs w:val="22"/>
          <w:lang w:val="en-AU"/>
        </w:rPr>
        <w:t xml:space="preserve">volume of </w:t>
      </w:r>
      <w:r w:rsidR="000451B9">
        <w:rPr>
          <w:szCs w:val="22"/>
          <w:lang w:val="en-AU"/>
        </w:rPr>
        <w:t>transaction</w:t>
      </w:r>
      <w:r w:rsidR="005B2483">
        <w:rPr>
          <w:szCs w:val="22"/>
          <w:lang w:val="en-AU"/>
        </w:rPr>
        <w:t>s</w:t>
      </w:r>
      <w:r w:rsidR="000451B9">
        <w:rPr>
          <w:szCs w:val="22"/>
          <w:lang w:val="en-AU"/>
        </w:rPr>
        <w:t xml:space="preserve"> increase, many </w:t>
      </w:r>
      <w:r w:rsidR="005B2483">
        <w:rPr>
          <w:szCs w:val="22"/>
          <w:lang w:val="en-AU"/>
        </w:rPr>
        <w:t xml:space="preserve">have </w:t>
      </w:r>
      <w:r w:rsidR="000451B9">
        <w:rPr>
          <w:szCs w:val="22"/>
          <w:lang w:val="en-AU"/>
        </w:rPr>
        <w:t xml:space="preserve">found it challenging to </w:t>
      </w:r>
      <w:r w:rsidRPr="001B790E">
        <w:rPr>
          <w:szCs w:val="22"/>
          <w:lang w:val="en-AU"/>
        </w:rPr>
        <w:t>manag</w:t>
      </w:r>
      <w:r w:rsidR="000451B9">
        <w:rPr>
          <w:szCs w:val="22"/>
          <w:lang w:val="en-AU"/>
        </w:rPr>
        <w:t>e the</w:t>
      </w:r>
      <w:r w:rsidRPr="001B790E">
        <w:rPr>
          <w:szCs w:val="22"/>
          <w:lang w:val="en-AU"/>
        </w:rPr>
        <w:t xml:space="preserve"> </w:t>
      </w:r>
      <w:r w:rsidR="00BA7757">
        <w:rPr>
          <w:szCs w:val="22"/>
          <w:lang w:val="en-AU"/>
        </w:rPr>
        <w:t>rise in</w:t>
      </w:r>
      <w:r w:rsidR="00BA7757" w:rsidRPr="001B790E">
        <w:rPr>
          <w:szCs w:val="22"/>
          <w:lang w:val="en-AU"/>
        </w:rPr>
        <w:t xml:space="preserve"> </w:t>
      </w:r>
      <w:r w:rsidRPr="001B790E">
        <w:rPr>
          <w:szCs w:val="22"/>
          <w:lang w:val="en-AU"/>
        </w:rPr>
        <w:t>suppliers</w:t>
      </w:r>
      <w:r w:rsidR="00BA7757">
        <w:rPr>
          <w:szCs w:val="22"/>
          <w:lang w:val="en-AU"/>
        </w:rPr>
        <w:t xml:space="preserve">, </w:t>
      </w:r>
      <w:r w:rsidRPr="001B790E">
        <w:rPr>
          <w:szCs w:val="22"/>
          <w:lang w:val="en-AU"/>
        </w:rPr>
        <w:t>buyers</w:t>
      </w:r>
      <w:r w:rsidR="00BA7757">
        <w:rPr>
          <w:szCs w:val="22"/>
          <w:lang w:val="en-AU"/>
        </w:rPr>
        <w:t>,</w:t>
      </w:r>
      <w:r w:rsidRPr="001B790E">
        <w:rPr>
          <w:szCs w:val="22"/>
          <w:lang w:val="en-AU"/>
        </w:rPr>
        <w:t xml:space="preserve"> and </w:t>
      </w:r>
      <w:r w:rsidR="000451B9">
        <w:rPr>
          <w:szCs w:val="22"/>
          <w:lang w:val="en-AU"/>
        </w:rPr>
        <w:t xml:space="preserve">operational costs associated with the growth </w:t>
      </w:r>
      <w:r w:rsidRPr="001B790E">
        <w:rPr>
          <w:szCs w:val="22"/>
          <w:lang w:val="en-AU"/>
        </w:rPr>
        <w:t>(</w:t>
      </w:r>
      <w:r w:rsidRPr="00E50D76">
        <w:rPr>
          <w:szCs w:val="22"/>
          <w:lang w:val="en-AU"/>
        </w:rPr>
        <w:t xml:space="preserve">Fischer et al. 2013; Clancy </w:t>
      </w:r>
      <w:r w:rsidR="00ED1D8A">
        <w:rPr>
          <w:szCs w:val="22"/>
          <w:lang w:val="en-AU"/>
        </w:rPr>
        <w:t>and</w:t>
      </w:r>
      <w:r w:rsidRPr="00E50D76">
        <w:rPr>
          <w:szCs w:val="22"/>
          <w:lang w:val="en-AU"/>
        </w:rPr>
        <w:t xml:space="preserve"> Ruhf 2010</w:t>
      </w:r>
      <w:r w:rsidRPr="001B790E">
        <w:rPr>
          <w:szCs w:val="22"/>
          <w:lang w:val="en-AU"/>
        </w:rPr>
        <w:t>). Some stu</w:t>
      </w:r>
      <w:r w:rsidRPr="001B790E">
        <w:rPr>
          <w:szCs w:val="22"/>
          <w:lang w:val="en-AU"/>
        </w:rPr>
        <w:t>d</w:t>
      </w:r>
      <w:r w:rsidRPr="001B790E">
        <w:rPr>
          <w:szCs w:val="22"/>
          <w:lang w:val="en-AU"/>
        </w:rPr>
        <w:t xml:space="preserve">ies </w:t>
      </w:r>
      <w:r w:rsidR="00BA7757">
        <w:rPr>
          <w:szCs w:val="22"/>
          <w:lang w:val="en-AU"/>
        </w:rPr>
        <w:t xml:space="preserve">have </w:t>
      </w:r>
      <w:r w:rsidR="000451B9">
        <w:rPr>
          <w:szCs w:val="22"/>
          <w:lang w:val="en-AU"/>
        </w:rPr>
        <w:t>also identif</w:t>
      </w:r>
      <w:r w:rsidR="00BA7757">
        <w:rPr>
          <w:szCs w:val="22"/>
          <w:lang w:val="en-AU"/>
        </w:rPr>
        <w:t>ied</w:t>
      </w:r>
      <w:r w:rsidR="000451B9">
        <w:rPr>
          <w:szCs w:val="22"/>
          <w:lang w:val="en-AU"/>
        </w:rPr>
        <w:t xml:space="preserve"> </w:t>
      </w:r>
      <w:r w:rsidRPr="001B790E">
        <w:rPr>
          <w:szCs w:val="22"/>
          <w:lang w:val="en-AU"/>
        </w:rPr>
        <w:t xml:space="preserve">balancing supply and demand </w:t>
      </w:r>
      <w:r w:rsidR="000451B9">
        <w:rPr>
          <w:szCs w:val="22"/>
          <w:lang w:val="en-AU"/>
        </w:rPr>
        <w:t>as</w:t>
      </w:r>
      <w:r w:rsidRPr="001B790E">
        <w:rPr>
          <w:szCs w:val="22"/>
          <w:lang w:val="en-AU"/>
        </w:rPr>
        <w:t xml:space="preserve"> a challenge</w:t>
      </w:r>
      <w:r w:rsidR="00BA7757">
        <w:rPr>
          <w:szCs w:val="22"/>
          <w:lang w:val="en-AU"/>
        </w:rPr>
        <w:t>.</w:t>
      </w:r>
      <w:r w:rsidR="004D6EC3">
        <w:rPr>
          <w:szCs w:val="22"/>
          <w:lang w:val="en-AU"/>
        </w:rPr>
        <w:t xml:space="preserve"> </w:t>
      </w:r>
      <w:r w:rsidR="00BA7757">
        <w:rPr>
          <w:szCs w:val="22"/>
          <w:lang w:val="en-AU"/>
        </w:rPr>
        <w:t xml:space="preserve">Prohibitively high </w:t>
      </w:r>
      <w:r w:rsidRPr="001B790E">
        <w:rPr>
          <w:szCs w:val="22"/>
          <w:lang w:val="en-AU"/>
        </w:rPr>
        <w:t xml:space="preserve">demand can strain farmers’ capacity </w:t>
      </w:r>
      <w:r w:rsidR="00BA7757">
        <w:rPr>
          <w:szCs w:val="22"/>
          <w:lang w:val="en-AU"/>
        </w:rPr>
        <w:t>while overly high</w:t>
      </w:r>
      <w:r w:rsidRPr="001B790E">
        <w:rPr>
          <w:szCs w:val="22"/>
          <w:lang w:val="en-AU"/>
        </w:rPr>
        <w:t xml:space="preserve"> supply can reduce </w:t>
      </w:r>
      <w:r w:rsidR="00BA7757">
        <w:rPr>
          <w:szCs w:val="22"/>
          <w:lang w:val="en-AU"/>
        </w:rPr>
        <w:t xml:space="preserve">the </w:t>
      </w:r>
      <w:r w:rsidRPr="001B790E">
        <w:rPr>
          <w:szCs w:val="22"/>
          <w:lang w:val="en-AU"/>
        </w:rPr>
        <w:t xml:space="preserve">price premiums paid to farmers. </w:t>
      </w:r>
      <w:r w:rsidR="000451B9">
        <w:rPr>
          <w:szCs w:val="22"/>
          <w:lang w:val="en-AU"/>
        </w:rPr>
        <w:t>Fu</w:t>
      </w:r>
      <w:r w:rsidR="000451B9">
        <w:rPr>
          <w:szCs w:val="22"/>
          <w:lang w:val="en-AU"/>
        </w:rPr>
        <w:t>r</w:t>
      </w:r>
      <w:r w:rsidR="000451B9">
        <w:rPr>
          <w:szCs w:val="22"/>
          <w:lang w:val="en-AU"/>
        </w:rPr>
        <w:t>thermore,</w:t>
      </w:r>
      <w:r w:rsidRPr="001B790E">
        <w:rPr>
          <w:szCs w:val="22"/>
          <w:lang w:val="en-AU"/>
        </w:rPr>
        <w:t xml:space="preserve"> access to capital </w:t>
      </w:r>
      <w:r w:rsidR="000451B9">
        <w:rPr>
          <w:szCs w:val="22"/>
          <w:lang w:val="en-AU"/>
        </w:rPr>
        <w:t xml:space="preserve">is </w:t>
      </w:r>
      <w:r w:rsidR="00940A19">
        <w:rPr>
          <w:szCs w:val="22"/>
          <w:lang w:val="en-AU"/>
        </w:rPr>
        <w:t>another</w:t>
      </w:r>
      <w:r w:rsidR="000451B9">
        <w:rPr>
          <w:szCs w:val="22"/>
          <w:lang w:val="en-AU"/>
        </w:rPr>
        <w:t xml:space="preserve"> key challenge of many Food Hubs</w:t>
      </w:r>
      <w:r w:rsidRPr="001B790E">
        <w:rPr>
          <w:szCs w:val="22"/>
          <w:lang w:val="en-AU"/>
        </w:rPr>
        <w:t xml:space="preserve"> (</w:t>
      </w:r>
      <w:r w:rsidRPr="00E50D76">
        <w:rPr>
          <w:szCs w:val="22"/>
          <w:lang w:val="en-AU"/>
        </w:rPr>
        <w:t xml:space="preserve">Clancy </w:t>
      </w:r>
      <w:r w:rsidR="00ED1D8A">
        <w:rPr>
          <w:szCs w:val="22"/>
          <w:lang w:val="en-AU"/>
        </w:rPr>
        <w:t>and</w:t>
      </w:r>
      <w:r w:rsidRPr="00E50D76">
        <w:rPr>
          <w:szCs w:val="22"/>
          <w:lang w:val="en-AU"/>
        </w:rPr>
        <w:t xml:space="preserve"> Ruhf 2010; Melone et al. </w:t>
      </w:r>
      <w:r w:rsidRPr="001B790E">
        <w:rPr>
          <w:szCs w:val="22"/>
        </w:rPr>
        <w:t>2010; Fischer et al. 2013; Hand 2010</w:t>
      </w:r>
      <w:r w:rsidRPr="001B790E">
        <w:rPr>
          <w:szCs w:val="22"/>
          <w:lang w:val="en-AU"/>
        </w:rPr>
        <w:t>). Capital requirements include the cost of new i</w:t>
      </w:r>
      <w:r w:rsidRPr="001B790E">
        <w:rPr>
          <w:szCs w:val="22"/>
          <w:lang w:val="en-AU"/>
        </w:rPr>
        <w:t>n</w:t>
      </w:r>
      <w:r w:rsidRPr="001B790E">
        <w:rPr>
          <w:szCs w:val="22"/>
          <w:lang w:val="en-AU"/>
        </w:rPr>
        <w:t xml:space="preserve">frastructure, start-up </w:t>
      </w:r>
      <w:r w:rsidR="00940A19">
        <w:rPr>
          <w:szCs w:val="22"/>
          <w:lang w:val="en-AU"/>
        </w:rPr>
        <w:t>costs</w:t>
      </w:r>
      <w:r w:rsidR="000451B9">
        <w:rPr>
          <w:szCs w:val="22"/>
          <w:lang w:val="en-AU"/>
        </w:rPr>
        <w:t>, distribution of products, marketing</w:t>
      </w:r>
      <w:r w:rsidRPr="001B790E">
        <w:rPr>
          <w:szCs w:val="22"/>
          <w:lang w:val="en-AU"/>
        </w:rPr>
        <w:t xml:space="preserve"> and so on. </w:t>
      </w:r>
    </w:p>
    <w:p w14:paraId="442CF741" w14:textId="279C8087" w:rsidR="00757126" w:rsidRDefault="00757126" w:rsidP="00757126">
      <w:pPr>
        <w:pStyle w:val="Basictext"/>
        <w:spacing w:after="120"/>
        <w:rPr>
          <w:bCs/>
          <w:lang w:val="en-AU"/>
        </w:rPr>
      </w:pPr>
      <w:r>
        <w:t>Previous studies have indicated the roles</w:t>
      </w:r>
      <w:r w:rsidR="005436A0">
        <w:t xml:space="preserve"> </w:t>
      </w:r>
      <w:r>
        <w:t>that ICT can play in supporting organisations to practice su</w:t>
      </w:r>
      <w:r>
        <w:t>s</w:t>
      </w:r>
      <w:r>
        <w:t>tainability initiatives within the supply chains (Dao et al. 2010; Elliot 2011; Kurnia et al. 2014). These roles include: automating, informating, transforming and providing infrastructure to support organis</w:t>
      </w:r>
      <w:r>
        <w:t>a</w:t>
      </w:r>
      <w:r>
        <w:t>tional activities in such a way that sustainability goals can be addressed (Dewet and Jones 2001; Ku</w:t>
      </w:r>
      <w:r>
        <w:t>r</w:t>
      </w:r>
      <w:r>
        <w:t xml:space="preserve">nia et al. 2012). </w:t>
      </w:r>
      <w:r w:rsidR="005436A0">
        <w:t>However, t</w:t>
      </w:r>
      <w:r>
        <w:t xml:space="preserve">he ways </w:t>
      </w:r>
      <w:r w:rsidR="005436A0">
        <w:t xml:space="preserve">in </w:t>
      </w:r>
      <w:r>
        <w:t>which ICT can support sustainability practices have not been adequately explored in the context of Food Hubs in particular. ICT can</w:t>
      </w:r>
      <w:r w:rsidR="005436A0">
        <w:t xml:space="preserve"> potentially</w:t>
      </w:r>
      <w:r>
        <w:t xml:space="preserve"> be used to support online training to empower entrepreneurs who lack experience and business skills to better manage their Food Hub operations and growth. Furthermore, ICT has been useful to support information sha</w:t>
      </w:r>
      <w:r>
        <w:t>r</w:t>
      </w:r>
      <w:r>
        <w:t>ing and facilitate collaboration among different organisations, opening the potential to address one of the challenges related to collaborating and goal alignment among different parties</w:t>
      </w:r>
      <w:r w:rsidR="005436A0">
        <w:t xml:space="preserve"> involved in the o</w:t>
      </w:r>
      <w:r w:rsidR="005436A0">
        <w:t>p</w:t>
      </w:r>
      <w:r w:rsidR="005436A0">
        <w:t>eration of Food Hubs</w:t>
      </w:r>
      <w:r>
        <w:t>.</w:t>
      </w:r>
    </w:p>
    <w:p w14:paraId="19F22F55" w14:textId="10836566" w:rsidR="00DB49CE" w:rsidRDefault="005436A0" w:rsidP="004C489E">
      <w:pPr>
        <w:pStyle w:val="Basictext"/>
        <w:spacing w:after="120"/>
        <w:rPr>
          <w:bCs/>
          <w:lang w:val="en-AU"/>
        </w:rPr>
      </w:pPr>
      <w:r>
        <w:rPr>
          <w:szCs w:val="22"/>
          <w:lang w:val="en-AU"/>
        </w:rPr>
        <w:t>Currently, the l</w:t>
      </w:r>
      <w:r w:rsidR="00E0281D">
        <w:rPr>
          <w:szCs w:val="22"/>
          <w:lang w:val="en-AU"/>
        </w:rPr>
        <w:t xml:space="preserve">iterature </w:t>
      </w:r>
      <w:r w:rsidR="005A489D">
        <w:rPr>
          <w:szCs w:val="22"/>
          <w:lang w:val="en-AU"/>
        </w:rPr>
        <w:t xml:space="preserve">exploring </w:t>
      </w:r>
      <w:r>
        <w:rPr>
          <w:szCs w:val="22"/>
          <w:lang w:val="en-AU"/>
        </w:rPr>
        <w:t>the link between ICT roles and Food H</w:t>
      </w:r>
      <w:r w:rsidR="005A489D">
        <w:rPr>
          <w:szCs w:val="22"/>
          <w:lang w:val="en-AU"/>
        </w:rPr>
        <w:t xml:space="preserve">ubs </w:t>
      </w:r>
      <w:r w:rsidR="00E0281D">
        <w:rPr>
          <w:szCs w:val="22"/>
          <w:lang w:val="en-AU"/>
        </w:rPr>
        <w:t xml:space="preserve">is scant, </w:t>
      </w:r>
      <w:r w:rsidR="005A489D">
        <w:rPr>
          <w:szCs w:val="22"/>
          <w:lang w:val="en-AU"/>
        </w:rPr>
        <w:t xml:space="preserve">although some </w:t>
      </w:r>
      <w:r w:rsidR="000451B9" w:rsidRPr="00E57780">
        <w:rPr>
          <w:szCs w:val="22"/>
          <w:lang w:val="en-AU"/>
        </w:rPr>
        <w:t xml:space="preserve">IT-related challenges </w:t>
      </w:r>
      <w:r w:rsidR="005A489D">
        <w:rPr>
          <w:szCs w:val="22"/>
          <w:lang w:val="en-AU"/>
        </w:rPr>
        <w:t xml:space="preserve">in the sector </w:t>
      </w:r>
      <w:r w:rsidR="000451B9" w:rsidRPr="00E57780">
        <w:rPr>
          <w:szCs w:val="22"/>
          <w:lang w:val="en-AU"/>
        </w:rPr>
        <w:t xml:space="preserve">have been identified. </w:t>
      </w:r>
      <w:r w:rsidR="00E0281D">
        <w:rPr>
          <w:szCs w:val="22"/>
          <w:lang w:val="en-AU"/>
        </w:rPr>
        <w:t xml:space="preserve">It appears </w:t>
      </w:r>
      <w:r>
        <w:rPr>
          <w:szCs w:val="22"/>
          <w:lang w:val="en-AU"/>
        </w:rPr>
        <w:t xml:space="preserve">that </w:t>
      </w:r>
      <w:r w:rsidR="000451B9" w:rsidRPr="00E57780">
        <w:rPr>
          <w:szCs w:val="22"/>
          <w:lang w:val="en-AU"/>
        </w:rPr>
        <w:t xml:space="preserve">Food Hubs </w:t>
      </w:r>
      <w:r w:rsidR="00940A19" w:rsidRPr="00E57780">
        <w:rPr>
          <w:szCs w:val="22"/>
          <w:lang w:val="en-AU"/>
        </w:rPr>
        <w:t>often have limited ICT skills and therefore do not have a clear understanding of ICT requirements to support business operations (</w:t>
      </w:r>
      <w:r w:rsidR="00940A19" w:rsidRPr="00E57780">
        <w:rPr>
          <w:szCs w:val="22"/>
        </w:rPr>
        <w:t>Jablonski et al. 2011</w:t>
      </w:r>
      <w:r w:rsidR="00940A19" w:rsidRPr="00E57780">
        <w:rPr>
          <w:szCs w:val="22"/>
          <w:lang w:val="en-AU"/>
        </w:rPr>
        <w:t>).</w:t>
      </w:r>
      <w:r w:rsidR="00940A19">
        <w:rPr>
          <w:szCs w:val="22"/>
          <w:lang w:val="en-AU"/>
        </w:rPr>
        <w:t xml:space="preserve"> They </w:t>
      </w:r>
      <w:r w:rsidR="000451B9" w:rsidRPr="00E57780">
        <w:rPr>
          <w:szCs w:val="22"/>
          <w:lang w:val="en-AU"/>
        </w:rPr>
        <w:t xml:space="preserve">may experience </w:t>
      </w:r>
      <w:r w:rsidR="009134EE" w:rsidRPr="00E57780">
        <w:rPr>
          <w:szCs w:val="22"/>
          <w:lang w:val="en-AU"/>
        </w:rPr>
        <w:t>lack of technical assistance related to web and data management, organizational management, product development, and food safety knowledge and compliance (</w:t>
      </w:r>
      <w:r w:rsidR="000451B9" w:rsidRPr="00E57780">
        <w:rPr>
          <w:szCs w:val="22"/>
        </w:rPr>
        <w:t>Day-Farnsworth et al. 2009</w:t>
      </w:r>
      <w:r w:rsidR="009134EE" w:rsidRPr="00E57780">
        <w:rPr>
          <w:szCs w:val="22"/>
        </w:rPr>
        <w:t>).</w:t>
      </w:r>
      <w:r w:rsidR="009134EE" w:rsidRPr="00E57780">
        <w:rPr>
          <w:szCs w:val="22"/>
          <w:lang w:val="en-AU"/>
        </w:rPr>
        <w:t xml:space="preserve"> </w:t>
      </w:r>
      <w:r w:rsidR="00DB49CE">
        <w:t>A survey study involving Food Hubs</w:t>
      </w:r>
      <w:r w:rsidR="00DB49CE" w:rsidRPr="00E00D0C">
        <w:t xml:space="preserve"> in 2013 </w:t>
      </w:r>
      <w:r w:rsidR="00DB49CE">
        <w:t>indicated that</w:t>
      </w:r>
      <w:r w:rsidR="00DB49CE" w:rsidRPr="00E00D0C">
        <w:t xml:space="preserve"> technology </w:t>
      </w:r>
      <w:r w:rsidR="00DB49CE">
        <w:t>is</w:t>
      </w:r>
      <w:r w:rsidR="00DB49CE" w:rsidRPr="00E00D0C">
        <w:t xml:space="preserve"> one of their top </w:t>
      </w:r>
      <w:r w:rsidR="00940A19">
        <w:t>three</w:t>
      </w:r>
      <w:r w:rsidR="00DB49CE" w:rsidRPr="00E00D0C">
        <w:t xml:space="preserve"> challenges (Fischer et al</w:t>
      </w:r>
      <w:r w:rsidR="00DB49CE">
        <w:t>. 2013</w:t>
      </w:r>
      <w:r w:rsidR="00DB49CE" w:rsidRPr="00E00D0C">
        <w:t xml:space="preserve">). </w:t>
      </w:r>
      <w:r w:rsidR="004D6EC3">
        <w:t xml:space="preserve"> </w:t>
      </w:r>
      <w:r w:rsidR="004D6EC3" w:rsidRPr="008A5BFB">
        <w:t>There is some evidence that i</w:t>
      </w:r>
      <w:r w:rsidR="004D6EC3" w:rsidRPr="008A5BFB">
        <w:t>n</w:t>
      </w:r>
      <w:r w:rsidR="004D6EC3" w:rsidRPr="008A5BFB">
        <w:t>formation technology developments in food supply chains connected to traceability, efficiency in di</w:t>
      </w:r>
      <w:r w:rsidR="004D6EC3" w:rsidRPr="008A5BFB">
        <w:t>s</w:t>
      </w:r>
      <w:r w:rsidR="004D6EC3" w:rsidRPr="008A5BFB">
        <w:t>tribution, quality systems, market information, and product development, are also being adapted to shorter, localized food chains (Barham et al., p.13, 2012; and Matteson and Hunt, 2012) although there is little research on specific interventions and impact</w:t>
      </w:r>
      <w:r w:rsidR="004D6EC3" w:rsidRPr="004D6EC3">
        <w:t>.</w:t>
      </w:r>
      <w:r w:rsidR="004D6EC3">
        <w:t xml:space="preserve"> </w:t>
      </w:r>
      <w:r>
        <w:t>Therefore, m</w:t>
      </w:r>
      <w:r w:rsidR="00DB49CE">
        <w:rPr>
          <w:bCs/>
          <w:lang w:val="en-AU"/>
        </w:rPr>
        <w:t>ore effort is required to better u</w:t>
      </w:r>
      <w:r w:rsidR="00DB49CE">
        <w:rPr>
          <w:bCs/>
          <w:lang w:val="en-AU"/>
        </w:rPr>
        <w:t>n</w:t>
      </w:r>
      <w:r w:rsidR="00DB49CE">
        <w:rPr>
          <w:bCs/>
          <w:lang w:val="en-AU"/>
        </w:rPr>
        <w:t>derstand how ICT can be used to support Food Hubs to enable them to run their operations more effe</w:t>
      </w:r>
      <w:r w:rsidR="00DB49CE">
        <w:rPr>
          <w:bCs/>
          <w:lang w:val="en-AU"/>
        </w:rPr>
        <w:t>c</w:t>
      </w:r>
      <w:r w:rsidR="00DB49CE">
        <w:rPr>
          <w:bCs/>
          <w:lang w:val="en-AU"/>
        </w:rPr>
        <w:t>tively and efficiently</w:t>
      </w:r>
      <w:r w:rsidR="00645BD3">
        <w:rPr>
          <w:bCs/>
          <w:lang w:val="en-AU"/>
        </w:rPr>
        <w:t xml:space="preserve"> and how this is specifically linked to </w:t>
      </w:r>
      <w:r w:rsidR="00DB49CE">
        <w:rPr>
          <w:bCs/>
          <w:lang w:val="en-AU"/>
        </w:rPr>
        <w:t>environmental</w:t>
      </w:r>
      <w:r w:rsidR="005117D7">
        <w:rPr>
          <w:bCs/>
          <w:lang w:val="en-AU"/>
        </w:rPr>
        <w:t>,</w:t>
      </w:r>
      <w:r w:rsidR="00DB49CE">
        <w:rPr>
          <w:bCs/>
          <w:lang w:val="en-AU"/>
        </w:rPr>
        <w:t xml:space="preserve"> social</w:t>
      </w:r>
      <w:r w:rsidR="005117D7">
        <w:rPr>
          <w:bCs/>
          <w:lang w:val="en-AU"/>
        </w:rPr>
        <w:t>, and economic</w:t>
      </w:r>
      <w:r w:rsidR="00DB49CE">
        <w:rPr>
          <w:bCs/>
          <w:lang w:val="en-AU"/>
        </w:rPr>
        <w:t xml:space="preserve"> ben</w:t>
      </w:r>
      <w:r w:rsidR="00DB49CE">
        <w:rPr>
          <w:bCs/>
          <w:lang w:val="en-AU"/>
        </w:rPr>
        <w:t>e</w:t>
      </w:r>
      <w:r w:rsidR="00DB49CE">
        <w:rPr>
          <w:bCs/>
          <w:lang w:val="en-AU"/>
        </w:rPr>
        <w:t>fits.</w:t>
      </w:r>
      <w:r w:rsidR="003B5B7A">
        <w:rPr>
          <w:bCs/>
          <w:lang w:val="en-AU"/>
        </w:rPr>
        <w:t xml:space="preserve"> </w:t>
      </w:r>
    </w:p>
    <w:p w14:paraId="7B0E8812" w14:textId="77777777" w:rsidR="00395383" w:rsidRPr="00AE488B" w:rsidRDefault="00395383" w:rsidP="00395383">
      <w:pPr>
        <w:pStyle w:val="Heading1"/>
        <w:ind w:left="851" w:hanging="851"/>
      </w:pPr>
      <w:r w:rsidRPr="00AE488B">
        <w:t>3</w:t>
      </w:r>
      <w:r w:rsidRPr="00AE488B">
        <w:tab/>
        <w:t xml:space="preserve">Research Method </w:t>
      </w:r>
    </w:p>
    <w:p w14:paraId="77872394" w14:textId="53952FDD" w:rsidR="007F025A" w:rsidRDefault="003B5B7A" w:rsidP="006621D7">
      <w:pPr>
        <w:spacing w:before="100" w:beforeAutospacing="1"/>
        <w:rPr>
          <w:rFonts w:cs="Times New Roman"/>
          <w:lang w:val="en-AU"/>
        </w:rPr>
      </w:pPr>
      <w:r>
        <w:rPr>
          <w:rFonts w:cs="Times New Roman"/>
          <w:lang w:val="en-AU"/>
        </w:rPr>
        <w:t>This</w:t>
      </w:r>
      <w:r w:rsidR="00804C47" w:rsidRPr="00E00D0C">
        <w:rPr>
          <w:rFonts w:cs="Times New Roman"/>
          <w:lang w:val="en-AU"/>
        </w:rPr>
        <w:t xml:space="preserve"> study </w:t>
      </w:r>
      <w:r>
        <w:rPr>
          <w:rFonts w:cs="Times New Roman"/>
          <w:lang w:val="en-AU"/>
        </w:rPr>
        <w:t xml:space="preserve">explores a contemporary and complex phenomenon to </w:t>
      </w:r>
      <w:r w:rsidR="00AE488B">
        <w:rPr>
          <w:rFonts w:cs="Times New Roman"/>
          <w:lang w:val="en-AU"/>
        </w:rPr>
        <w:t>understand the benefits and cha</w:t>
      </w:r>
      <w:r w:rsidR="00AE488B">
        <w:rPr>
          <w:rFonts w:cs="Times New Roman"/>
          <w:lang w:val="en-AU"/>
        </w:rPr>
        <w:t>l</w:t>
      </w:r>
      <w:r w:rsidR="00AE488B">
        <w:rPr>
          <w:rFonts w:cs="Times New Roman"/>
          <w:lang w:val="en-AU"/>
        </w:rPr>
        <w:t>lenges</w:t>
      </w:r>
      <w:r w:rsidR="00985E71">
        <w:rPr>
          <w:rFonts w:cs="Times New Roman"/>
          <w:lang w:val="en-AU"/>
        </w:rPr>
        <w:t xml:space="preserve"> </w:t>
      </w:r>
      <w:r w:rsidR="001A6700">
        <w:rPr>
          <w:rFonts w:cs="Times New Roman"/>
          <w:lang w:val="en-AU"/>
        </w:rPr>
        <w:t xml:space="preserve">currently </w:t>
      </w:r>
      <w:r w:rsidR="00985E71">
        <w:rPr>
          <w:rFonts w:cs="Times New Roman"/>
          <w:lang w:val="en-AU"/>
        </w:rPr>
        <w:t>faced by Food Hubs in Australia</w:t>
      </w:r>
      <w:r w:rsidR="001A6700">
        <w:rPr>
          <w:rFonts w:cs="Times New Roman"/>
          <w:lang w:val="en-AU"/>
        </w:rPr>
        <w:t xml:space="preserve"> and how ICT can be used to help address the cha</w:t>
      </w:r>
      <w:r w:rsidR="001A6700">
        <w:rPr>
          <w:rFonts w:cs="Times New Roman"/>
          <w:lang w:val="en-AU"/>
        </w:rPr>
        <w:t>l</w:t>
      </w:r>
      <w:r w:rsidR="001A6700">
        <w:rPr>
          <w:rFonts w:cs="Times New Roman"/>
          <w:lang w:val="en-AU"/>
        </w:rPr>
        <w:t>lenges</w:t>
      </w:r>
      <w:r w:rsidR="00AE488B">
        <w:rPr>
          <w:rFonts w:cs="Times New Roman"/>
          <w:lang w:val="en-AU"/>
        </w:rPr>
        <w:t>.</w:t>
      </w:r>
      <w:r w:rsidR="00804C47" w:rsidRPr="00E00D0C">
        <w:rPr>
          <w:rFonts w:cs="Times New Roman"/>
          <w:lang w:val="en-AU"/>
        </w:rPr>
        <w:t xml:space="preserve"> </w:t>
      </w:r>
      <w:r w:rsidR="00645BD3">
        <w:rPr>
          <w:rFonts w:cs="Times New Roman"/>
          <w:lang w:val="en-AU"/>
        </w:rPr>
        <w:t>The literature available</w:t>
      </w:r>
      <w:r w:rsidR="005436A0">
        <w:rPr>
          <w:rFonts w:cs="Times New Roman"/>
          <w:lang w:val="en-AU"/>
        </w:rPr>
        <w:t xml:space="preserve"> on benefits and challenges of Food H</w:t>
      </w:r>
      <w:r w:rsidR="00645BD3">
        <w:rPr>
          <w:rFonts w:cs="Times New Roman"/>
          <w:lang w:val="en-AU"/>
        </w:rPr>
        <w:t xml:space="preserve">ubs is immature and extremely limited in regard either the Australian context or in relation to ICT.  </w:t>
      </w:r>
      <w:r w:rsidR="00AE488B">
        <w:rPr>
          <w:rFonts w:cs="Times New Roman"/>
          <w:lang w:val="en-AU"/>
        </w:rPr>
        <w:t>A</w:t>
      </w:r>
      <w:r w:rsidR="00804C47" w:rsidRPr="00E00D0C">
        <w:rPr>
          <w:rFonts w:cs="Times New Roman"/>
          <w:lang w:val="en-AU"/>
        </w:rPr>
        <w:t xml:space="preserve"> qualitative </w:t>
      </w:r>
      <w:r w:rsidR="00CB3C83">
        <w:rPr>
          <w:rFonts w:cs="Times New Roman"/>
          <w:lang w:val="en-AU"/>
        </w:rPr>
        <w:t xml:space="preserve">in-depth interview based </w:t>
      </w:r>
      <w:r w:rsidR="00AE488B">
        <w:rPr>
          <w:rFonts w:cs="Times New Roman"/>
          <w:lang w:val="en-AU"/>
        </w:rPr>
        <w:t>research approach</w:t>
      </w:r>
      <w:r w:rsidR="00645BD3">
        <w:rPr>
          <w:rFonts w:cs="Times New Roman"/>
          <w:lang w:val="en-AU"/>
        </w:rPr>
        <w:t xml:space="preserve"> </w:t>
      </w:r>
      <w:r>
        <w:rPr>
          <w:rFonts w:cs="Times New Roman"/>
          <w:lang w:val="en-AU"/>
        </w:rPr>
        <w:t>is appropriate</w:t>
      </w:r>
      <w:r w:rsidR="00645BD3">
        <w:rPr>
          <w:rFonts w:cs="Times New Roman"/>
          <w:lang w:val="en-AU"/>
        </w:rPr>
        <w:t xml:space="preserve"> in this early exploratory phase of emergent and not well unde</w:t>
      </w:r>
      <w:r w:rsidR="00A84665">
        <w:rPr>
          <w:rFonts w:cs="Times New Roman"/>
          <w:lang w:val="en-AU"/>
        </w:rPr>
        <w:t>r</w:t>
      </w:r>
      <w:r w:rsidR="00645BD3">
        <w:rPr>
          <w:rFonts w:cs="Times New Roman"/>
          <w:lang w:val="en-AU"/>
        </w:rPr>
        <w:t>stood dynamics</w:t>
      </w:r>
      <w:r>
        <w:rPr>
          <w:rFonts w:cs="Times New Roman"/>
          <w:lang w:val="en-AU"/>
        </w:rPr>
        <w:t xml:space="preserve"> (Yin 2014).</w:t>
      </w:r>
      <w:r w:rsidR="00AE488B">
        <w:rPr>
          <w:rFonts w:cs="Times New Roman"/>
          <w:lang w:val="en-AU"/>
        </w:rPr>
        <w:t xml:space="preserve"> </w:t>
      </w:r>
      <w:r w:rsidR="006F6573">
        <w:rPr>
          <w:rFonts w:cs="Times New Roman"/>
          <w:lang w:val="en-AU"/>
        </w:rPr>
        <w:t>There are 79 Food Hubs currently in operation in Australia</w:t>
      </w:r>
      <w:r w:rsidR="00705847">
        <w:rPr>
          <w:rFonts w:cs="Times New Roman"/>
          <w:lang w:val="en-AU"/>
        </w:rPr>
        <w:t xml:space="preserve">, 27 of which </w:t>
      </w:r>
      <w:r w:rsidR="006F6573">
        <w:rPr>
          <w:rFonts w:cs="Times New Roman"/>
          <w:lang w:val="en-AU"/>
        </w:rPr>
        <w:t xml:space="preserve">are based in Victoria. </w:t>
      </w:r>
      <w:r w:rsidR="00AE488B">
        <w:rPr>
          <w:rFonts w:cs="Times New Roman"/>
          <w:lang w:val="en-AU"/>
        </w:rPr>
        <w:t>This study</w:t>
      </w:r>
      <w:r>
        <w:rPr>
          <w:rFonts w:cs="Times New Roman"/>
          <w:lang w:val="en-AU"/>
        </w:rPr>
        <w:t xml:space="preserve"> </w:t>
      </w:r>
      <w:r w:rsidR="00804C47" w:rsidRPr="00E00D0C">
        <w:rPr>
          <w:rFonts w:cs="Times New Roman"/>
          <w:lang w:val="en-AU"/>
        </w:rPr>
        <w:t>involv</w:t>
      </w:r>
      <w:r w:rsidR="00AE488B">
        <w:rPr>
          <w:rFonts w:cs="Times New Roman"/>
          <w:lang w:val="en-AU"/>
        </w:rPr>
        <w:t>es</w:t>
      </w:r>
      <w:r w:rsidR="00804C47" w:rsidRPr="00E00D0C">
        <w:rPr>
          <w:rFonts w:cs="Times New Roman"/>
          <w:lang w:val="en-AU"/>
        </w:rPr>
        <w:t xml:space="preserve"> </w:t>
      </w:r>
      <w:r w:rsidR="00436CCF" w:rsidRPr="00E00D0C">
        <w:rPr>
          <w:rFonts w:cs="Times New Roman"/>
          <w:lang w:val="en-AU"/>
        </w:rPr>
        <w:t>in-depth interviews with</w:t>
      </w:r>
      <w:r w:rsidR="00705847">
        <w:rPr>
          <w:rFonts w:cs="Times New Roman"/>
          <w:lang w:val="en-AU"/>
        </w:rPr>
        <w:t xml:space="preserve"> 11</w:t>
      </w:r>
      <w:r w:rsidR="00436CCF" w:rsidRPr="00E00D0C">
        <w:rPr>
          <w:rFonts w:cs="Times New Roman"/>
          <w:lang w:val="en-AU"/>
        </w:rPr>
        <w:t xml:space="preserve"> representatives from </w:t>
      </w:r>
      <w:r w:rsidR="00705847">
        <w:rPr>
          <w:rFonts w:cs="Times New Roman"/>
          <w:lang w:val="en-AU"/>
        </w:rPr>
        <w:t xml:space="preserve">the 27 </w:t>
      </w:r>
      <w:r w:rsidR="00AE488B">
        <w:rPr>
          <w:rFonts w:cs="Times New Roman"/>
          <w:lang w:val="en-AU"/>
        </w:rPr>
        <w:t>Food H</w:t>
      </w:r>
      <w:r w:rsidR="00436CCF" w:rsidRPr="00E00D0C">
        <w:rPr>
          <w:rFonts w:cs="Times New Roman"/>
          <w:lang w:val="en-AU"/>
        </w:rPr>
        <w:t>ub organisations</w:t>
      </w:r>
      <w:r w:rsidR="006F6573">
        <w:rPr>
          <w:rFonts w:cs="Times New Roman"/>
          <w:lang w:val="en-AU"/>
        </w:rPr>
        <w:t xml:space="preserve"> in Victoria</w:t>
      </w:r>
      <w:r w:rsidR="00436CCF" w:rsidRPr="00E00D0C">
        <w:rPr>
          <w:rFonts w:cs="Times New Roman"/>
          <w:lang w:val="en-AU"/>
        </w:rPr>
        <w:t>. Participants</w:t>
      </w:r>
      <w:r w:rsidR="00804C47" w:rsidRPr="00E00D0C">
        <w:rPr>
          <w:rFonts w:cs="Times New Roman"/>
          <w:lang w:val="en-AU"/>
        </w:rPr>
        <w:t xml:space="preserve"> are</w:t>
      </w:r>
      <w:r w:rsidR="00436CCF" w:rsidRPr="00E00D0C">
        <w:rPr>
          <w:rFonts w:cs="Times New Roman"/>
          <w:lang w:val="en-AU"/>
        </w:rPr>
        <w:t xml:space="preserve"> current users or self-identified potential users of the </w:t>
      </w:r>
      <w:r w:rsidR="00621F47" w:rsidRPr="00E00D0C">
        <w:rPr>
          <w:rFonts w:cs="Times New Roman"/>
          <w:lang w:val="en-AU"/>
        </w:rPr>
        <w:t>Open Food Network</w:t>
      </w:r>
      <w:r w:rsidR="00A421CE" w:rsidRPr="00E00D0C">
        <w:rPr>
          <w:rFonts w:cs="Times New Roman"/>
          <w:lang w:val="en-AU"/>
        </w:rPr>
        <w:t xml:space="preserve"> (OFN)</w:t>
      </w:r>
      <w:r w:rsidR="00436CCF" w:rsidRPr="00E00D0C">
        <w:rPr>
          <w:rFonts w:cs="Times New Roman"/>
          <w:lang w:val="en-AU"/>
        </w:rPr>
        <w:t>, a specific e</w:t>
      </w:r>
      <w:r w:rsidR="005436A0">
        <w:rPr>
          <w:rFonts w:cs="Times New Roman"/>
          <w:lang w:val="en-AU"/>
        </w:rPr>
        <w:t xml:space="preserve">lectronic </w:t>
      </w:r>
      <w:r w:rsidR="00436CCF" w:rsidRPr="00E00D0C">
        <w:rPr>
          <w:rFonts w:cs="Times New Roman"/>
          <w:lang w:val="en-AU"/>
        </w:rPr>
        <w:t>marketplace</w:t>
      </w:r>
      <w:r w:rsidR="00A421CE" w:rsidRPr="00E00D0C">
        <w:rPr>
          <w:rFonts w:cs="Times New Roman"/>
          <w:lang w:val="en-AU"/>
        </w:rPr>
        <w:t xml:space="preserve"> system </w:t>
      </w:r>
      <w:r w:rsidR="002355AD" w:rsidRPr="00E00D0C">
        <w:rPr>
          <w:rFonts w:cs="Times New Roman"/>
          <w:lang w:val="en-AU"/>
        </w:rPr>
        <w:t xml:space="preserve">developed in Australia </w:t>
      </w:r>
      <w:r w:rsidR="00504DBF">
        <w:rPr>
          <w:rFonts w:cs="Times New Roman"/>
          <w:lang w:val="en-AU"/>
        </w:rPr>
        <w:t xml:space="preserve">to connect </w:t>
      </w:r>
      <w:r w:rsidR="00AA01DE">
        <w:rPr>
          <w:rFonts w:cs="Times New Roman"/>
          <w:lang w:val="en-AU"/>
        </w:rPr>
        <w:t>Food Hubs</w:t>
      </w:r>
      <w:r w:rsidR="00504DBF">
        <w:rPr>
          <w:rFonts w:cs="Times New Roman"/>
          <w:lang w:val="en-AU"/>
        </w:rPr>
        <w:t xml:space="preserve"> with other parties </w:t>
      </w:r>
      <w:r w:rsidR="00705847">
        <w:rPr>
          <w:rFonts w:cs="Times New Roman"/>
          <w:lang w:val="en-AU"/>
        </w:rPr>
        <w:t xml:space="preserve">in </w:t>
      </w:r>
      <w:r w:rsidR="00504DBF">
        <w:rPr>
          <w:rFonts w:cs="Times New Roman"/>
          <w:lang w:val="en-AU"/>
        </w:rPr>
        <w:t>the</w:t>
      </w:r>
      <w:r w:rsidR="00705847">
        <w:rPr>
          <w:rFonts w:cs="Times New Roman"/>
          <w:lang w:val="en-AU"/>
        </w:rPr>
        <w:t>ir respective</w:t>
      </w:r>
      <w:r w:rsidR="00504DBF">
        <w:rPr>
          <w:rFonts w:cs="Times New Roman"/>
          <w:lang w:val="en-AU"/>
        </w:rPr>
        <w:t xml:space="preserve"> communit</w:t>
      </w:r>
      <w:r w:rsidR="00705847">
        <w:rPr>
          <w:rFonts w:cs="Times New Roman"/>
          <w:lang w:val="en-AU"/>
        </w:rPr>
        <w:t>ies</w:t>
      </w:r>
      <w:r w:rsidR="00436CCF" w:rsidRPr="00E00D0C">
        <w:rPr>
          <w:rFonts w:cs="Times New Roman"/>
          <w:lang w:val="en-AU"/>
        </w:rPr>
        <w:t>.  Therefore</w:t>
      </w:r>
      <w:r w:rsidR="00804C47" w:rsidRPr="00E00D0C">
        <w:rPr>
          <w:rFonts w:cs="Times New Roman"/>
          <w:lang w:val="en-AU"/>
        </w:rPr>
        <w:t xml:space="preserve">, </w:t>
      </w:r>
      <w:r w:rsidR="00436CCF" w:rsidRPr="00E00D0C">
        <w:rPr>
          <w:rFonts w:cs="Times New Roman"/>
          <w:lang w:val="en-AU"/>
        </w:rPr>
        <w:t xml:space="preserve">they are all </w:t>
      </w:r>
      <w:r w:rsidR="00AA01DE">
        <w:rPr>
          <w:rFonts w:cs="Times New Roman"/>
          <w:lang w:val="en-AU"/>
        </w:rPr>
        <w:t>Food Hubs</w:t>
      </w:r>
      <w:r w:rsidR="00A421CE" w:rsidRPr="00E00D0C">
        <w:rPr>
          <w:rFonts w:cs="Times New Roman"/>
          <w:lang w:val="en-AU"/>
        </w:rPr>
        <w:t xml:space="preserve"> that have </w:t>
      </w:r>
      <w:r w:rsidR="00AE488B">
        <w:rPr>
          <w:rFonts w:cs="Times New Roman"/>
          <w:lang w:val="en-AU"/>
        </w:rPr>
        <w:t>used</w:t>
      </w:r>
      <w:r w:rsidR="00A421CE" w:rsidRPr="00E00D0C">
        <w:rPr>
          <w:rFonts w:cs="Times New Roman"/>
          <w:lang w:val="en-AU"/>
        </w:rPr>
        <w:t xml:space="preserve"> ICT/</w:t>
      </w:r>
      <w:r w:rsidR="00436CCF" w:rsidRPr="00E00D0C">
        <w:rPr>
          <w:rFonts w:cs="Times New Roman"/>
          <w:lang w:val="en-AU"/>
        </w:rPr>
        <w:t>e-marketplace tools to support their operations. Interviewees had varied roles</w:t>
      </w:r>
      <w:r w:rsidR="00705847">
        <w:rPr>
          <w:rFonts w:cs="Times New Roman"/>
          <w:lang w:val="en-AU"/>
        </w:rPr>
        <w:t xml:space="preserve"> with</w:t>
      </w:r>
      <w:r w:rsidR="005436A0">
        <w:rPr>
          <w:rFonts w:cs="Times New Roman"/>
          <w:lang w:val="en-AU"/>
        </w:rPr>
        <w:t>in their F</w:t>
      </w:r>
      <w:r w:rsidR="00705847">
        <w:rPr>
          <w:rFonts w:cs="Times New Roman"/>
          <w:lang w:val="en-AU"/>
        </w:rPr>
        <w:t xml:space="preserve">ood </w:t>
      </w:r>
      <w:r w:rsidR="005436A0">
        <w:rPr>
          <w:rFonts w:cs="Times New Roman"/>
          <w:lang w:val="en-AU"/>
        </w:rPr>
        <w:t>H</w:t>
      </w:r>
      <w:r w:rsidR="00705847">
        <w:rPr>
          <w:rFonts w:cs="Times New Roman"/>
          <w:lang w:val="en-AU"/>
        </w:rPr>
        <w:t>ub</w:t>
      </w:r>
      <w:r w:rsidR="00436CCF" w:rsidRPr="00E00D0C">
        <w:rPr>
          <w:rFonts w:cs="Times New Roman"/>
          <w:lang w:val="en-AU"/>
        </w:rPr>
        <w:t xml:space="preserve">, </w:t>
      </w:r>
      <w:r w:rsidR="00C83379" w:rsidRPr="00E00D0C">
        <w:rPr>
          <w:rFonts w:cs="Times New Roman"/>
          <w:lang w:val="en-AU"/>
        </w:rPr>
        <w:t>although all were inv</w:t>
      </w:r>
      <w:r w:rsidR="00A421CE" w:rsidRPr="00E00D0C">
        <w:rPr>
          <w:rFonts w:cs="Times New Roman"/>
          <w:lang w:val="en-AU"/>
        </w:rPr>
        <w:t xml:space="preserve">olved in </w:t>
      </w:r>
      <w:r w:rsidR="00705847">
        <w:rPr>
          <w:rFonts w:cs="Times New Roman"/>
          <w:lang w:val="en-AU"/>
        </w:rPr>
        <w:t>its</w:t>
      </w:r>
      <w:r w:rsidR="00705847" w:rsidRPr="00E00D0C">
        <w:rPr>
          <w:rFonts w:cs="Times New Roman"/>
          <w:lang w:val="en-AU"/>
        </w:rPr>
        <w:t xml:space="preserve"> </w:t>
      </w:r>
      <w:r w:rsidR="00A421CE" w:rsidRPr="00E00D0C">
        <w:rPr>
          <w:rFonts w:cs="Times New Roman"/>
          <w:lang w:val="en-AU"/>
        </w:rPr>
        <w:t>day-to-</w:t>
      </w:r>
      <w:r w:rsidR="00C83379" w:rsidRPr="00E00D0C">
        <w:rPr>
          <w:rFonts w:cs="Times New Roman"/>
          <w:lang w:val="en-AU"/>
        </w:rPr>
        <w:t>day management</w:t>
      </w:r>
      <w:r w:rsidR="00436CCF" w:rsidRPr="00E00D0C">
        <w:rPr>
          <w:rFonts w:cs="Times New Roman"/>
          <w:lang w:val="en-AU"/>
        </w:rPr>
        <w:t>. The interviews were undertaken</w:t>
      </w:r>
      <w:r w:rsidR="00FA295B" w:rsidRPr="00E00D0C">
        <w:rPr>
          <w:rFonts w:cs="Times New Roman"/>
          <w:lang w:val="en-AU"/>
        </w:rPr>
        <w:t xml:space="preserve"> during the middle of 2014 and were subsequently </w:t>
      </w:r>
      <w:r w:rsidR="00436CCF" w:rsidRPr="00E00D0C">
        <w:rPr>
          <w:rFonts w:cs="Times New Roman"/>
          <w:lang w:val="en-AU"/>
        </w:rPr>
        <w:t xml:space="preserve">transcribed and </w:t>
      </w:r>
      <w:r w:rsidR="005436A0">
        <w:rPr>
          <w:rFonts w:cs="Times New Roman"/>
          <w:lang w:val="en-AU"/>
        </w:rPr>
        <w:t xml:space="preserve">analysed using </w:t>
      </w:r>
      <w:r w:rsidR="00645BD3">
        <w:rPr>
          <w:rFonts w:cs="Times New Roman"/>
          <w:lang w:val="en-AU"/>
        </w:rPr>
        <w:t xml:space="preserve">thematic analysis </w:t>
      </w:r>
      <w:r w:rsidR="005436A0">
        <w:rPr>
          <w:rFonts w:cs="Times New Roman"/>
          <w:lang w:val="en-AU"/>
        </w:rPr>
        <w:t>technique</w:t>
      </w:r>
      <w:r w:rsidR="002F4FE5">
        <w:rPr>
          <w:rFonts w:cs="Times New Roman"/>
          <w:lang w:val="en-AU"/>
        </w:rPr>
        <w:t xml:space="preserve"> (Yin 2014)</w:t>
      </w:r>
      <w:r w:rsidR="005436A0">
        <w:rPr>
          <w:rFonts w:cs="Times New Roman"/>
          <w:lang w:val="en-AU"/>
        </w:rPr>
        <w:t xml:space="preserve"> </w:t>
      </w:r>
      <w:r w:rsidR="00FA295B" w:rsidRPr="00E00D0C">
        <w:rPr>
          <w:rFonts w:cs="Times New Roman"/>
          <w:lang w:val="en-AU"/>
        </w:rPr>
        <w:t xml:space="preserve">to </w:t>
      </w:r>
      <w:r w:rsidR="002F4FE5">
        <w:rPr>
          <w:rFonts w:cs="Times New Roman"/>
          <w:lang w:val="en-AU"/>
        </w:rPr>
        <w:t xml:space="preserve">identify key themes related to </w:t>
      </w:r>
      <w:r w:rsidR="001A6700">
        <w:rPr>
          <w:rFonts w:cs="Times New Roman"/>
          <w:lang w:val="en-AU"/>
        </w:rPr>
        <w:t>Food Hubs</w:t>
      </w:r>
      <w:r w:rsidR="00436CCF" w:rsidRPr="00E00D0C">
        <w:rPr>
          <w:rFonts w:cs="Times New Roman"/>
          <w:lang w:val="en-AU"/>
        </w:rPr>
        <w:t xml:space="preserve"> </w:t>
      </w:r>
      <w:r w:rsidR="00FA295B" w:rsidRPr="00E00D0C">
        <w:rPr>
          <w:rFonts w:cs="Times New Roman"/>
          <w:lang w:val="en-AU"/>
        </w:rPr>
        <w:t>benefits</w:t>
      </w:r>
      <w:r w:rsidR="00E64E4C">
        <w:rPr>
          <w:rFonts w:cs="Times New Roman"/>
          <w:lang w:val="en-AU"/>
        </w:rPr>
        <w:t>/</w:t>
      </w:r>
      <w:r w:rsidR="00436CCF" w:rsidRPr="00E00D0C">
        <w:rPr>
          <w:rFonts w:cs="Times New Roman"/>
          <w:lang w:val="en-AU"/>
        </w:rPr>
        <w:t>values</w:t>
      </w:r>
      <w:r w:rsidR="009A17A9">
        <w:rPr>
          <w:rFonts w:cs="Times New Roman"/>
          <w:lang w:val="en-AU"/>
        </w:rPr>
        <w:t xml:space="preserve"> and</w:t>
      </w:r>
      <w:r w:rsidR="00436CCF" w:rsidRPr="00E00D0C">
        <w:rPr>
          <w:rFonts w:cs="Times New Roman"/>
          <w:lang w:val="en-AU"/>
        </w:rPr>
        <w:t xml:space="preserve"> cha</w:t>
      </w:r>
      <w:r w:rsidR="00436CCF" w:rsidRPr="00E00D0C">
        <w:rPr>
          <w:rFonts w:cs="Times New Roman"/>
          <w:lang w:val="en-AU"/>
        </w:rPr>
        <w:t>l</w:t>
      </w:r>
      <w:r w:rsidR="00436CCF" w:rsidRPr="00E00D0C">
        <w:rPr>
          <w:rFonts w:cs="Times New Roman"/>
          <w:lang w:val="en-AU"/>
        </w:rPr>
        <w:t>lenges</w:t>
      </w:r>
      <w:r w:rsidR="001A6700">
        <w:rPr>
          <w:rFonts w:cs="Times New Roman"/>
          <w:lang w:val="en-AU"/>
        </w:rPr>
        <w:t>.</w:t>
      </w:r>
      <w:r w:rsidR="009A17A9">
        <w:rPr>
          <w:rFonts w:cs="Times New Roman"/>
          <w:lang w:val="en-AU"/>
        </w:rPr>
        <w:t xml:space="preserve"> We then briefly discuss how</w:t>
      </w:r>
      <w:r w:rsidR="009A17A9" w:rsidRPr="00E57780">
        <w:t xml:space="preserve"> ICT can </w:t>
      </w:r>
      <w:r w:rsidR="009A17A9">
        <w:t>potentially</w:t>
      </w:r>
      <w:r w:rsidR="009A17A9" w:rsidRPr="00E57780">
        <w:t xml:space="preserve"> address the challenges faced by Australian Food Hubs</w:t>
      </w:r>
      <w:r w:rsidR="009A17A9">
        <w:t>.</w:t>
      </w:r>
      <w:r w:rsidR="001A6700">
        <w:rPr>
          <w:rFonts w:cs="Times New Roman"/>
          <w:lang w:val="en-AU"/>
        </w:rPr>
        <w:t xml:space="preserve"> The preliminary findings will contribute to a larger study assessing how ICT helps organ</w:t>
      </w:r>
      <w:r w:rsidR="001A6700">
        <w:rPr>
          <w:rFonts w:cs="Times New Roman"/>
          <w:lang w:val="en-AU"/>
        </w:rPr>
        <w:t>i</w:t>
      </w:r>
      <w:r w:rsidR="001A6700">
        <w:rPr>
          <w:rFonts w:cs="Times New Roman"/>
          <w:lang w:val="en-AU"/>
        </w:rPr>
        <w:t>sations implement sustainability practices.</w:t>
      </w:r>
    </w:p>
    <w:p w14:paraId="166CED83" w14:textId="77777777" w:rsidR="007F025A" w:rsidRPr="00AE488B" w:rsidRDefault="00395383" w:rsidP="00AE488B">
      <w:pPr>
        <w:pStyle w:val="Heading1"/>
        <w:rPr>
          <w:rStyle w:val="BookTitle"/>
        </w:rPr>
      </w:pPr>
      <w:r w:rsidRPr="00AE488B">
        <w:rPr>
          <w:rStyle w:val="BookTitle"/>
        </w:rPr>
        <w:t>4</w:t>
      </w:r>
      <w:r w:rsidRPr="00AE488B">
        <w:rPr>
          <w:rStyle w:val="BookTitle"/>
        </w:rPr>
        <w:tab/>
      </w:r>
      <w:r w:rsidR="007F025A" w:rsidRPr="00AE488B">
        <w:rPr>
          <w:rStyle w:val="BookTitle"/>
        </w:rPr>
        <w:t xml:space="preserve">The </w:t>
      </w:r>
      <w:r w:rsidR="00AE488B">
        <w:rPr>
          <w:rStyle w:val="BookTitle"/>
        </w:rPr>
        <w:t xml:space="preserve">PRELIMINARY </w:t>
      </w:r>
      <w:r w:rsidR="007F025A" w:rsidRPr="00AE488B">
        <w:rPr>
          <w:rStyle w:val="BookTitle"/>
        </w:rPr>
        <w:t>Study Findings</w:t>
      </w:r>
    </w:p>
    <w:p w14:paraId="6BE08118" w14:textId="77777777" w:rsidR="007F025A" w:rsidRPr="00803B72" w:rsidRDefault="00395383" w:rsidP="00F52753">
      <w:pPr>
        <w:pStyle w:val="Heading2"/>
      </w:pPr>
      <w:r w:rsidRPr="00803B72">
        <w:t>4</w:t>
      </w:r>
      <w:r w:rsidR="007F025A" w:rsidRPr="00803B72">
        <w:t>.</w:t>
      </w:r>
      <w:r w:rsidRPr="00803B72">
        <w:t>1</w:t>
      </w:r>
      <w:r w:rsidR="007F025A" w:rsidRPr="00803B72">
        <w:tab/>
      </w:r>
      <w:r w:rsidR="00F0429F">
        <w:t xml:space="preserve">Overview </w:t>
      </w:r>
      <w:r w:rsidR="00F52753">
        <w:t xml:space="preserve">of the </w:t>
      </w:r>
      <w:r w:rsidR="00F0429F">
        <w:t xml:space="preserve">Australian </w:t>
      </w:r>
      <w:r w:rsidR="007F025A" w:rsidRPr="00803B72">
        <w:t>Food Hubs</w:t>
      </w:r>
      <w:r w:rsidR="00F0429F">
        <w:t>’</w:t>
      </w:r>
      <w:r w:rsidR="007F025A" w:rsidRPr="00803B72">
        <w:t xml:space="preserve"> </w:t>
      </w:r>
      <w:r w:rsidR="00F0429F">
        <w:t>Operations</w:t>
      </w:r>
    </w:p>
    <w:p w14:paraId="1EC57300" w14:textId="70587101" w:rsidR="007F025A" w:rsidRPr="00E00D0C" w:rsidRDefault="002F4FE5" w:rsidP="00AE488B">
      <w:pPr>
        <w:pStyle w:val="Text"/>
      </w:pPr>
      <w:r>
        <w:t>In total, t</w:t>
      </w:r>
      <w:r w:rsidR="00E64E4C">
        <w:t>here are 11</w:t>
      </w:r>
      <w:r>
        <w:t xml:space="preserve"> participating organisations involved in this study. </w:t>
      </w:r>
      <w:r w:rsidR="00E64E4C">
        <w:t>All</w:t>
      </w:r>
      <w:r w:rsidR="00DA44B3">
        <w:t xml:space="preserve"> </w:t>
      </w:r>
      <w:r w:rsidR="007F025A" w:rsidRPr="00E00D0C">
        <w:t>participating organisations ha</w:t>
      </w:r>
      <w:r w:rsidR="00DA44B3">
        <w:t>ve</w:t>
      </w:r>
      <w:r w:rsidR="007F025A" w:rsidRPr="00E00D0C">
        <w:t xml:space="preserve"> been established for more than five years. </w:t>
      </w:r>
      <w:r>
        <w:t>The n</w:t>
      </w:r>
      <w:r w:rsidR="00DA44B3">
        <w:t>umber of e</w:t>
      </w:r>
      <w:r w:rsidR="007F025A" w:rsidRPr="00E00D0C">
        <w:t>mployee</w:t>
      </w:r>
      <w:r w:rsidR="00DA44B3">
        <w:t>s</w:t>
      </w:r>
      <w:r w:rsidR="007F025A" w:rsidRPr="00E00D0C">
        <w:t xml:space="preserve"> ranged from two to 30 members, with a mix of paid staff and volunteers. The use of volunteers was very common, with some organisations run solely by volu</w:t>
      </w:r>
      <w:r>
        <w:t>n</w:t>
      </w:r>
      <w:r w:rsidR="007F025A" w:rsidRPr="00E00D0C">
        <w:t>teers</w:t>
      </w:r>
      <w:r>
        <w:t>. H</w:t>
      </w:r>
      <w:r w:rsidR="007F025A" w:rsidRPr="00E00D0C">
        <w:t>owever</w:t>
      </w:r>
      <w:r>
        <w:t>,</w:t>
      </w:r>
      <w:r w:rsidR="007F025A" w:rsidRPr="00E00D0C">
        <w:t xml:space="preserve"> </w:t>
      </w:r>
      <w:r w:rsidR="00620887">
        <w:t>other</w:t>
      </w:r>
      <w:r w:rsidR="00620887" w:rsidRPr="00E00D0C">
        <w:t xml:space="preserve"> </w:t>
      </w:r>
      <w:r w:rsidR="007F025A" w:rsidRPr="00E00D0C">
        <w:t>smaller entities did not have any</w:t>
      </w:r>
      <w:r>
        <w:t xml:space="preserve"> volunteers</w:t>
      </w:r>
      <w:r w:rsidR="007F025A" w:rsidRPr="00E00D0C">
        <w:t>. Working groups appeared to be an even split of genders, with most people aged in their 30</w:t>
      </w:r>
      <w:r w:rsidR="00630A0D">
        <w:t>’s</w:t>
      </w:r>
      <w:r w:rsidR="007F025A" w:rsidRPr="00E00D0C">
        <w:t xml:space="preserve"> and 40’s.</w:t>
      </w:r>
      <w:r w:rsidR="00630A0D">
        <w:t xml:space="preserve"> Overall organization</w:t>
      </w:r>
      <w:r w:rsidR="007F025A" w:rsidRPr="00E00D0C">
        <w:t xml:space="preserve"> </w:t>
      </w:r>
      <w:r w:rsidR="00630A0D">
        <w:t>s</w:t>
      </w:r>
      <w:r w:rsidR="007F025A" w:rsidRPr="00E00D0C">
        <w:t>ize ranged from</w:t>
      </w:r>
      <w:r w:rsidR="0029280E">
        <w:t xml:space="preserve"> those</w:t>
      </w:r>
      <w:r w:rsidR="007F025A" w:rsidRPr="00E00D0C">
        <w:t xml:space="preserve"> servicing a few </w:t>
      </w:r>
      <w:r>
        <w:t xml:space="preserve">selected </w:t>
      </w:r>
      <w:r w:rsidR="007F025A" w:rsidRPr="00E00D0C">
        <w:t xml:space="preserve">businesses to those servicing thousands of customers. </w:t>
      </w:r>
    </w:p>
    <w:p w14:paraId="17D99574" w14:textId="6E3D296A" w:rsidR="00395383" w:rsidRPr="00E00D0C" w:rsidRDefault="007F025A" w:rsidP="00AE488B">
      <w:pPr>
        <w:pStyle w:val="Text"/>
      </w:pPr>
      <w:r w:rsidRPr="00E00D0C">
        <w:t>In terms of the operations, the participants indicate</w:t>
      </w:r>
      <w:r w:rsidR="00C821F3">
        <w:t>d</w:t>
      </w:r>
      <w:r w:rsidRPr="00E00D0C">
        <w:t xml:space="preserve"> that orders for produce were taken through email lists, online stores, and via the OFN. Eight organisations offered delivery, either to pick up points or straight to homes or businesses. In terms of marketing, no explicit, large-scale marketing strategies were mentioned</w:t>
      </w:r>
      <w:r w:rsidR="0038062A">
        <w:t>. L</w:t>
      </w:r>
      <w:r w:rsidRPr="00E00D0C">
        <w:t>ocal advertising, word of mouth, and community networking prov</w:t>
      </w:r>
      <w:r w:rsidR="0038062A">
        <w:t>ed</w:t>
      </w:r>
      <w:r w:rsidRPr="00E00D0C">
        <w:t xml:space="preserve"> to be the major form of marketing for many participants. Facebook was identified as a vital advertising and marketing tool for t</w:t>
      </w:r>
      <w:r w:rsidR="000E172A" w:rsidRPr="00E00D0C">
        <w:t xml:space="preserve">wo participating organisations. According to Participant 5, </w:t>
      </w:r>
      <w:r w:rsidRPr="00E00D0C">
        <w:t>“</w:t>
      </w:r>
      <w:r w:rsidRPr="00E00D0C">
        <w:rPr>
          <w:i/>
          <w:iCs/>
        </w:rPr>
        <w:t xml:space="preserve">Facebook was a turning point, an </w:t>
      </w:r>
      <w:r w:rsidR="00AD4157" w:rsidRPr="00E00D0C">
        <w:rPr>
          <w:i/>
          <w:iCs/>
        </w:rPr>
        <w:t>absolute, total turning point</w:t>
      </w:r>
      <w:r w:rsidR="00AD4157" w:rsidRPr="00E00D0C">
        <w:t>”</w:t>
      </w:r>
      <w:r w:rsidR="000E172A" w:rsidRPr="00E00D0C">
        <w:t>.</w:t>
      </w:r>
    </w:p>
    <w:p w14:paraId="750CB14C" w14:textId="1FB49CF5" w:rsidR="00BB73C5" w:rsidRDefault="007F025A" w:rsidP="00AE488B">
      <w:pPr>
        <w:pStyle w:val="Text"/>
      </w:pPr>
      <w:r w:rsidRPr="00E00D0C">
        <w:t xml:space="preserve">All participants sourced local produce from three </w:t>
      </w:r>
      <w:r w:rsidR="00DB13A4">
        <w:t xml:space="preserve">to </w:t>
      </w:r>
      <w:r w:rsidR="00A421CE" w:rsidRPr="00E00D0C">
        <w:t>several hundred</w:t>
      </w:r>
      <w:r w:rsidRPr="00E00D0C">
        <w:t xml:space="preserve"> producers and suppliers. All o</w:t>
      </w:r>
      <w:r w:rsidRPr="00E00D0C">
        <w:t>r</w:t>
      </w:r>
      <w:r w:rsidRPr="00E00D0C">
        <w:t>ganisations sought seasonal produce, with some complementing this with continuous produce. Nine organisations offered organic produce, with two offering exclusively organic food</w:t>
      </w:r>
      <w:r w:rsidR="002F4FE5">
        <w:t xml:space="preserve"> products</w:t>
      </w:r>
      <w:r w:rsidRPr="00E00D0C">
        <w:t xml:space="preserve">. Similar to the trend noticed in </w:t>
      </w:r>
      <w:r w:rsidR="00AE488B">
        <w:t xml:space="preserve">the </w:t>
      </w:r>
      <w:r w:rsidRPr="00E00D0C">
        <w:t>literature, fruit</w:t>
      </w:r>
      <w:r w:rsidR="004E72CF">
        <w:t>s</w:t>
      </w:r>
      <w:r w:rsidRPr="00E00D0C">
        <w:t xml:space="preserve"> and vegetables were the most commonly offered produce. Other offerings included commercial kitchens/cooking demonstrations, farm tours</w:t>
      </w:r>
      <w:r w:rsidR="00CB3C83">
        <w:t xml:space="preserve"> and</w:t>
      </w:r>
      <w:r w:rsidR="002F4FE5">
        <w:t xml:space="preserve"> </w:t>
      </w:r>
      <w:r w:rsidRPr="00E00D0C">
        <w:t>special dinner events</w:t>
      </w:r>
      <w:r w:rsidR="00CB3C83">
        <w:t>.</w:t>
      </w:r>
      <w:r w:rsidR="00E2550C">
        <w:t xml:space="preserve"> </w:t>
      </w:r>
      <w:r w:rsidRPr="00E00D0C">
        <w:t xml:space="preserve">The participating organisations supply to a wide range of clients, with no organisation limiting </w:t>
      </w:r>
      <w:r w:rsidR="00CB3C83">
        <w:t>itself</w:t>
      </w:r>
      <w:r w:rsidR="00CB3C83" w:rsidRPr="00E00D0C">
        <w:t xml:space="preserve"> </w:t>
      </w:r>
      <w:r w:rsidRPr="00E00D0C">
        <w:t>to only one type of customer.</w:t>
      </w:r>
      <w:r w:rsidR="00BB73C5" w:rsidRPr="00E00D0C">
        <w:t xml:space="preserve"> T</w:t>
      </w:r>
      <w:r w:rsidRPr="00E00D0C">
        <w:t>he most common customer appears to be residential consumers, followed by restaurants/cafes and coops/household buying groups. Other types of customers identified by the interviewees include independent grocers/green grocers, pubs, food service customers, caterers and conference centres, a church, and local health services.</w:t>
      </w:r>
    </w:p>
    <w:p w14:paraId="02FAB8FC" w14:textId="77777777" w:rsidR="00BB73C5" w:rsidRDefault="00BB73C5" w:rsidP="00BB73C5">
      <w:pPr>
        <w:pStyle w:val="Heading2"/>
        <w:ind w:left="851" w:hanging="851"/>
      </w:pPr>
      <w:r w:rsidRPr="00E00D0C">
        <w:t>4.2.</w:t>
      </w:r>
      <w:r w:rsidRPr="00E00D0C">
        <w:tab/>
        <w:t xml:space="preserve">Benefits </w:t>
      </w:r>
      <w:r w:rsidR="00AE488B">
        <w:t>and Challenges</w:t>
      </w:r>
      <w:r w:rsidRPr="00E00D0C">
        <w:t xml:space="preserve"> </w:t>
      </w:r>
      <w:r w:rsidR="00F0429F">
        <w:t>Experienced</w:t>
      </w:r>
    </w:p>
    <w:p w14:paraId="39B43A26" w14:textId="41644B3E" w:rsidR="00E64E4C" w:rsidRPr="00E00D0C" w:rsidRDefault="00E64E4C" w:rsidP="00E64E4C">
      <w:pPr>
        <w:pStyle w:val="Text"/>
      </w:pPr>
      <w:r>
        <w:t xml:space="preserve">Based on the interviews with the participants, we have identified a range of benefits and challenges, which are summarized in Table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803B72" w:rsidRPr="00803B72" w14:paraId="44108407" w14:textId="77777777" w:rsidTr="00A84665">
        <w:trPr>
          <w:trHeight w:val="288"/>
        </w:trPr>
        <w:tc>
          <w:tcPr>
            <w:tcW w:w="4678" w:type="dxa"/>
            <w:vAlign w:val="center"/>
          </w:tcPr>
          <w:p w14:paraId="305E0646" w14:textId="23656D5A" w:rsidR="00803B72" w:rsidRPr="00A84665" w:rsidRDefault="00A84665" w:rsidP="00A84665">
            <w:pPr>
              <w:pStyle w:val="Table"/>
              <w:spacing w:after="0"/>
              <w:rPr>
                <w:rFonts w:cs="Arial"/>
              </w:rPr>
            </w:pPr>
            <w:r w:rsidRPr="00AC15DB">
              <w:rPr>
                <w:rFonts w:cs="Arial"/>
                <w:b/>
              </w:rPr>
              <w:t>Benefit</w:t>
            </w:r>
            <w:r>
              <w:rPr>
                <w:rFonts w:cs="Arial"/>
                <w:b/>
              </w:rPr>
              <w:t>s</w:t>
            </w:r>
            <w:r w:rsidDel="00A84665">
              <w:t xml:space="preserve"> </w:t>
            </w:r>
          </w:p>
        </w:tc>
        <w:tc>
          <w:tcPr>
            <w:tcW w:w="4394" w:type="dxa"/>
            <w:vAlign w:val="center"/>
          </w:tcPr>
          <w:p w14:paraId="22236CC5" w14:textId="77777777" w:rsidR="00803B72" w:rsidRPr="00AC15DB" w:rsidRDefault="00803B72" w:rsidP="00A84665">
            <w:pPr>
              <w:pStyle w:val="Table"/>
              <w:spacing w:after="0"/>
              <w:rPr>
                <w:rFonts w:cs="Arial"/>
                <w:b/>
              </w:rPr>
            </w:pPr>
            <w:r w:rsidRPr="00AC15DB">
              <w:rPr>
                <w:rFonts w:cs="Arial"/>
                <w:b/>
              </w:rPr>
              <w:t>Challenge</w:t>
            </w:r>
            <w:r w:rsidR="004E72CF">
              <w:rPr>
                <w:rFonts w:cs="Arial"/>
                <w:b/>
              </w:rPr>
              <w:t>s</w:t>
            </w:r>
          </w:p>
        </w:tc>
      </w:tr>
      <w:tr w:rsidR="00803B72" w:rsidRPr="00810248" w14:paraId="159FC55F" w14:textId="77777777" w:rsidTr="00A84665">
        <w:trPr>
          <w:trHeight w:val="288"/>
        </w:trPr>
        <w:tc>
          <w:tcPr>
            <w:tcW w:w="4678" w:type="dxa"/>
            <w:vAlign w:val="center"/>
          </w:tcPr>
          <w:p w14:paraId="48A5DECD" w14:textId="77777777" w:rsidR="00803B72" w:rsidRPr="00810248" w:rsidRDefault="00803B72" w:rsidP="00A84665">
            <w:pPr>
              <w:numPr>
                <w:ilvl w:val="0"/>
                <w:numId w:val="41"/>
              </w:numPr>
              <w:spacing w:before="0"/>
              <w:jc w:val="left"/>
              <w:rPr>
                <w:sz w:val="20"/>
                <w:szCs w:val="20"/>
              </w:rPr>
            </w:pPr>
            <w:r w:rsidRPr="00810248">
              <w:rPr>
                <w:sz w:val="20"/>
                <w:szCs w:val="20"/>
              </w:rPr>
              <w:t>Improved access to healthy food</w:t>
            </w:r>
          </w:p>
        </w:tc>
        <w:tc>
          <w:tcPr>
            <w:tcW w:w="4394" w:type="dxa"/>
            <w:vAlign w:val="center"/>
          </w:tcPr>
          <w:p w14:paraId="1E614BA5" w14:textId="44D304E3" w:rsidR="00803B72" w:rsidRPr="00810248" w:rsidRDefault="00803B72" w:rsidP="004B792E">
            <w:pPr>
              <w:pStyle w:val="Table"/>
              <w:numPr>
                <w:ilvl w:val="0"/>
                <w:numId w:val="40"/>
              </w:numPr>
              <w:spacing w:after="0"/>
              <w:rPr>
                <w:rFonts w:cs="Arial"/>
                <w:lang w:val="fr-FR"/>
              </w:rPr>
            </w:pPr>
            <w:r w:rsidRPr="00810248">
              <w:t>Staffing issue</w:t>
            </w:r>
            <w:r w:rsidR="00E2550C">
              <w:t xml:space="preserve"> and limited resources</w:t>
            </w:r>
          </w:p>
        </w:tc>
      </w:tr>
      <w:tr w:rsidR="00803B72" w:rsidRPr="00810248" w14:paraId="6B748535" w14:textId="77777777" w:rsidTr="00A84665">
        <w:trPr>
          <w:trHeight w:val="288"/>
        </w:trPr>
        <w:tc>
          <w:tcPr>
            <w:tcW w:w="4678" w:type="dxa"/>
            <w:vAlign w:val="center"/>
          </w:tcPr>
          <w:p w14:paraId="2D638B7B" w14:textId="77777777" w:rsidR="00803B72" w:rsidRPr="00810248" w:rsidRDefault="00803B72" w:rsidP="00A84665">
            <w:pPr>
              <w:numPr>
                <w:ilvl w:val="0"/>
                <w:numId w:val="41"/>
              </w:numPr>
              <w:spacing w:before="0"/>
              <w:jc w:val="left"/>
              <w:rPr>
                <w:sz w:val="20"/>
                <w:szCs w:val="20"/>
              </w:rPr>
            </w:pPr>
            <w:r w:rsidRPr="00810248">
              <w:rPr>
                <w:iCs/>
                <w:sz w:val="20"/>
                <w:szCs w:val="20"/>
              </w:rPr>
              <w:t xml:space="preserve">Improved </w:t>
            </w:r>
            <w:r w:rsidRPr="00810248">
              <w:rPr>
                <w:sz w:val="20"/>
                <w:szCs w:val="20"/>
              </w:rPr>
              <w:t>environmental and economic sustain</w:t>
            </w:r>
            <w:r w:rsidRPr="00810248">
              <w:rPr>
                <w:sz w:val="20"/>
                <w:szCs w:val="20"/>
              </w:rPr>
              <w:t>a</w:t>
            </w:r>
            <w:r w:rsidRPr="00810248">
              <w:rPr>
                <w:sz w:val="20"/>
                <w:szCs w:val="20"/>
              </w:rPr>
              <w:t>bility</w:t>
            </w:r>
          </w:p>
        </w:tc>
        <w:tc>
          <w:tcPr>
            <w:tcW w:w="4394" w:type="dxa"/>
            <w:vAlign w:val="center"/>
          </w:tcPr>
          <w:p w14:paraId="5EEAA97A" w14:textId="77777777" w:rsidR="00803B72" w:rsidRPr="00810248" w:rsidRDefault="00803B72" w:rsidP="004B792E">
            <w:pPr>
              <w:pStyle w:val="Table"/>
              <w:numPr>
                <w:ilvl w:val="0"/>
                <w:numId w:val="40"/>
              </w:numPr>
              <w:spacing w:after="0"/>
              <w:rPr>
                <w:rFonts w:cs="Arial"/>
              </w:rPr>
            </w:pPr>
            <w:r w:rsidRPr="00810248">
              <w:t>Lack of marketing campaign</w:t>
            </w:r>
          </w:p>
        </w:tc>
      </w:tr>
      <w:tr w:rsidR="00803B72" w:rsidRPr="00810248" w14:paraId="7616C233" w14:textId="77777777" w:rsidTr="00A84665">
        <w:trPr>
          <w:trHeight w:val="288"/>
        </w:trPr>
        <w:tc>
          <w:tcPr>
            <w:tcW w:w="4678" w:type="dxa"/>
            <w:vAlign w:val="center"/>
          </w:tcPr>
          <w:p w14:paraId="702744ED" w14:textId="77777777" w:rsidR="00803B72" w:rsidRPr="00810248" w:rsidRDefault="00803B72" w:rsidP="00A84665">
            <w:pPr>
              <w:pStyle w:val="Basictext"/>
              <w:numPr>
                <w:ilvl w:val="0"/>
                <w:numId w:val="41"/>
              </w:numPr>
              <w:spacing w:after="0"/>
              <w:jc w:val="left"/>
              <w:rPr>
                <w:iCs/>
                <w:sz w:val="20"/>
                <w:szCs w:val="20"/>
              </w:rPr>
            </w:pPr>
            <w:r w:rsidRPr="00810248">
              <w:rPr>
                <w:iCs/>
                <w:sz w:val="20"/>
                <w:szCs w:val="20"/>
              </w:rPr>
              <w:t>Community engagement</w:t>
            </w:r>
          </w:p>
        </w:tc>
        <w:tc>
          <w:tcPr>
            <w:tcW w:w="4394" w:type="dxa"/>
            <w:vAlign w:val="center"/>
          </w:tcPr>
          <w:p w14:paraId="2D8C2FE9" w14:textId="77777777" w:rsidR="00803B72" w:rsidRPr="00810248" w:rsidRDefault="00803B72" w:rsidP="004B792E">
            <w:pPr>
              <w:pStyle w:val="Table"/>
              <w:numPr>
                <w:ilvl w:val="0"/>
                <w:numId w:val="40"/>
              </w:numPr>
              <w:spacing w:after="0"/>
              <w:rPr>
                <w:rFonts w:cs="Arial"/>
              </w:rPr>
            </w:pPr>
            <w:r w:rsidRPr="00810248">
              <w:t>Distribution of products</w:t>
            </w:r>
          </w:p>
        </w:tc>
      </w:tr>
      <w:tr w:rsidR="00E2550C" w:rsidRPr="00810248" w14:paraId="3F89172E" w14:textId="77777777" w:rsidTr="00A84665">
        <w:trPr>
          <w:trHeight w:val="288"/>
        </w:trPr>
        <w:tc>
          <w:tcPr>
            <w:tcW w:w="4678" w:type="dxa"/>
            <w:vAlign w:val="center"/>
          </w:tcPr>
          <w:p w14:paraId="62252672" w14:textId="77777777" w:rsidR="00E2550C" w:rsidRPr="00810248" w:rsidRDefault="00E2550C" w:rsidP="00A84665">
            <w:pPr>
              <w:pStyle w:val="Basictext"/>
              <w:numPr>
                <w:ilvl w:val="0"/>
                <w:numId w:val="41"/>
              </w:numPr>
              <w:spacing w:after="0"/>
              <w:jc w:val="left"/>
              <w:rPr>
                <w:iCs/>
                <w:sz w:val="20"/>
                <w:szCs w:val="20"/>
              </w:rPr>
            </w:pPr>
            <w:r w:rsidRPr="00810248">
              <w:rPr>
                <w:iCs/>
                <w:sz w:val="20"/>
                <w:szCs w:val="20"/>
              </w:rPr>
              <w:t>Improved the economy local community</w:t>
            </w:r>
          </w:p>
        </w:tc>
        <w:tc>
          <w:tcPr>
            <w:tcW w:w="4394" w:type="dxa"/>
            <w:vAlign w:val="center"/>
          </w:tcPr>
          <w:p w14:paraId="4640D06F" w14:textId="2A9289A4" w:rsidR="00E2550C" w:rsidRPr="00810248" w:rsidRDefault="00E2550C" w:rsidP="00A84665">
            <w:pPr>
              <w:pStyle w:val="Basictext"/>
              <w:numPr>
                <w:ilvl w:val="0"/>
                <w:numId w:val="40"/>
              </w:numPr>
              <w:spacing w:after="0"/>
              <w:jc w:val="left"/>
              <w:rPr>
                <w:sz w:val="20"/>
                <w:szCs w:val="20"/>
              </w:rPr>
            </w:pPr>
            <w:r w:rsidRPr="00810248">
              <w:t>Lack of corporation with local farmers</w:t>
            </w:r>
          </w:p>
        </w:tc>
      </w:tr>
      <w:tr w:rsidR="00E2550C" w:rsidRPr="00810248" w14:paraId="08CB563B" w14:textId="77777777" w:rsidTr="00A84665">
        <w:trPr>
          <w:trHeight w:val="288"/>
        </w:trPr>
        <w:tc>
          <w:tcPr>
            <w:tcW w:w="4678" w:type="dxa"/>
            <w:vAlign w:val="center"/>
          </w:tcPr>
          <w:p w14:paraId="094B05EC" w14:textId="77777777" w:rsidR="00E2550C" w:rsidRPr="00810248" w:rsidRDefault="00E2550C" w:rsidP="00A84665">
            <w:pPr>
              <w:pStyle w:val="Basictext"/>
              <w:numPr>
                <w:ilvl w:val="0"/>
                <w:numId w:val="41"/>
              </w:numPr>
              <w:spacing w:after="0"/>
              <w:jc w:val="left"/>
              <w:rPr>
                <w:iCs/>
                <w:sz w:val="20"/>
                <w:szCs w:val="20"/>
              </w:rPr>
            </w:pPr>
            <w:r w:rsidRPr="00810248">
              <w:rPr>
                <w:sz w:val="20"/>
                <w:szCs w:val="20"/>
              </w:rPr>
              <w:t>Respect, responsibility, accountability, and tran</w:t>
            </w:r>
            <w:r w:rsidRPr="00810248">
              <w:rPr>
                <w:sz w:val="20"/>
                <w:szCs w:val="20"/>
              </w:rPr>
              <w:t>s</w:t>
            </w:r>
            <w:r w:rsidRPr="00810248">
              <w:rPr>
                <w:sz w:val="20"/>
                <w:szCs w:val="20"/>
              </w:rPr>
              <w:t>parency</w:t>
            </w:r>
          </w:p>
        </w:tc>
        <w:tc>
          <w:tcPr>
            <w:tcW w:w="4394" w:type="dxa"/>
            <w:vAlign w:val="center"/>
          </w:tcPr>
          <w:p w14:paraId="1E2EE9C8" w14:textId="52B71A37" w:rsidR="00E2550C" w:rsidRPr="00810248" w:rsidRDefault="00E2550C" w:rsidP="004B792E">
            <w:pPr>
              <w:pStyle w:val="Table"/>
              <w:numPr>
                <w:ilvl w:val="0"/>
                <w:numId w:val="40"/>
              </w:numPr>
              <w:spacing w:after="0"/>
              <w:rPr>
                <w:rFonts w:cs="Arial"/>
              </w:rPr>
            </w:pPr>
            <w:r w:rsidRPr="00810248">
              <w:t>Customers attitude</w:t>
            </w:r>
          </w:p>
        </w:tc>
      </w:tr>
      <w:tr w:rsidR="00E2550C" w:rsidRPr="00810248" w14:paraId="30D3AF21" w14:textId="77777777" w:rsidTr="00A84665">
        <w:trPr>
          <w:trHeight w:val="288"/>
        </w:trPr>
        <w:tc>
          <w:tcPr>
            <w:tcW w:w="4678" w:type="dxa"/>
            <w:vAlign w:val="center"/>
          </w:tcPr>
          <w:p w14:paraId="7BB7CE3A" w14:textId="77777777" w:rsidR="00E2550C" w:rsidRPr="00810248" w:rsidRDefault="00E2550C" w:rsidP="00A84665">
            <w:pPr>
              <w:pStyle w:val="Basictext"/>
              <w:spacing w:after="0"/>
              <w:jc w:val="left"/>
              <w:rPr>
                <w:rFonts w:cs="Arial"/>
                <w:iCs/>
                <w:sz w:val="20"/>
                <w:szCs w:val="20"/>
              </w:rPr>
            </w:pPr>
          </w:p>
        </w:tc>
        <w:tc>
          <w:tcPr>
            <w:tcW w:w="4394" w:type="dxa"/>
            <w:vAlign w:val="center"/>
          </w:tcPr>
          <w:p w14:paraId="556F7B22" w14:textId="55758E50" w:rsidR="00E2550C" w:rsidRPr="00810248" w:rsidRDefault="00E2550C" w:rsidP="00A84665">
            <w:pPr>
              <w:pStyle w:val="Basictext"/>
              <w:numPr>
                <w:ilvl w:val="0"/>
                <w:numId w:val="40"/>
              </w:numPr>
              <w:spacing w:after="0"/>
              <w:jc w:val="left"/>
              <w:rPr>
                <w:sz w:val="20"/>
                <w:szCs w:val="20"/>
              </w:rPr>
            </w:pPr>
            <w:r w:rsidRPr="00810248">
              <w:rPr>
                <w:sz w:val="20"/>
                <w:szCs w:val="20"/>
              </w:rPr>
              <w:t>Lack of understanding</w:t>
            </w:r>
          </w:p>
        </w:tc>
      </w:tr>
    </w:tbl>
    <w:p w14:paraId="4A721956" w14:textId="77777777" w:rsidR="00803B72" w:rsidRDefault="00803B72" w:rsidP="0048458D">
      <w:pPr>
        <w:pStyle w:val="Basictext"/>
        <w:spacing w:after="0"/>
        <w:rPr>
          <w:i/>
          <w:lang w:eastAsia="zh-TW"/>
        </w:rPr>
      </w:pPr>
      <w:proofErr w:type="gramStart"/>
      <w:r w:rsidRPr="00803B72">
        <w:rPr>
          <w:i/>
        </w:rPr>
        <w:t>Table</w:t>
      </w:r>
      <w:r>
        <w:rPr>
          <w:i/>
        </w:rPr>
        <w:t xml:space="preserve"> </w:t>
      </w:r>
      <w:r w:rsidR="006621D7">
        <w:rPr>
          <w:i/>
        </w:rPr>
        <w:t>1</w:t>
      </w:r>
      <w:r w:rsidRPr="00803B72">
        <w:rPr>
          <w:i/>
        </w:rPr>
        <w:t>.</w:t>
      </w:r>
      <w:proofErr w:type="gramEnd"/>
      <w:r>
        <w:rPr>
          <w:i/>
        </w:rPr>
        <w:t xml:space="preserve"> </w:t>
      </w:r>
      <w:r w:rsidRPr="00803B72">
        <w:rPr>
          <w:i/>
        </w:rPr>
        <w:tab/>
      </w:r>
      <w:r>
        <w:rPr>
          <w:i/>
          <w:lang w:eastAsia="zh-TW"/>
        </w:rPr>
        <w:t>Key Benefits and Challenges Identified</w:t>
      </w:r>
    </w:p>
    <w:p w14:paraId="1AFE32C3" w14:textId="2D583593" w:rsidR="00E95816" w:rsidRPr="00E00D0C" w:rsidRDefault="00CB3C83" w:rsidP="00834CC7">
      <w:pPr>
        <w:pStyle w:val="Text"/>
      </w:pPr>
      <w:r>
        <w:br/>
      </w:r>
      <w:r w:rsidR="005E4F6C">
        <w:rPr>
          <w:lang w:eastAsia="zh-TW"/>
        </w:rPr>
        <w:t>In term of the benefits, s</w:t>
      </w:r>
      <w:r w:rsidR="005E4F6C" w:rsidRPr="00E00D0C">
        <w:t xml:space="preserve">ix </w:t>
      </w:r>
      <w:r w:rsidR="005E4F6C">
        <w:t xml:space="preserve">participating </w:t>
      </w:r>
      <w:r w:rsidR="005E4F6C" w:rsidRPr="00E00D0C">
        <w:t xml:space="preserve">organisations stated that </w:t>
      </w:r>
      <w:r w:rsidR="005E4F6C">
        <w:t>Food Hubs</w:t>
      </w:r>
      <w:r w:rsidR="005E4F6C" w:rsidRPr="00E00D0C">
        <w:t xml:space="preserve"> </w:t>
      </w:r>
      <w:r w:rsidR="005E4F6C" w:rsidRPr="00E2550C">
        <w:rPr>
          <w:i/>
        </w:rPr>
        <w:t>improved access to healthy food</w:t>
      </w:r>
      <w:r w:rsidR="005E4F6C" w:rsidRPr="00E00D0C">
        <w:t xml:space="preserve"> and addressed common public health issues including obesity, diabetes, and low fruit and vegetable consumption. Participant 1 explained that their organisation helped provide fresh produce to the community: “...</w:t>
      </w:r>
      <w:r w:rsidR="005E4F6C" w:rsidRPr="00E00D0C">
        <w:rPr>
          <w:i/>
          <w:iCs/>
        </w:rPr>
        <w:t xml:space="preserve">so people are able to access </w:t>
      </w:r>
      <w:proofErr w:type="gramStart"/>
      <w:r w:rsidR="005E4F6C" w:rsidRPr="00E00D0C">
        <w:rPr>
          <w:i/>
          <w:iCs/>
        </w:rPr>
        <w:t>it,</w:t>
      </w:r>
      <w:proofErr w:type="gramEnd"/>
      <w:r w:rsidR="005E4F6C" w:rsidRPr="00E00D0C">
        <w:rPr>
          <w:i/>
          <w:iCs/>
        </w:rPr>
        <w:t xml:space="preserve"> can eat more of it and ultimately ... people will have a healthier weight and be overall healthier</w:t>
      </w:r>
      <w:r w:rsidR="005E4F6C" w:rsidRPr="00E00D0C">
        <w:t>”. Equity</w:t>
      </w:r>
      <w:r w:rsidR="005E4F6C">
        <w:t>,</w:t>
      </w:r>
      <w:r w:rsidR="005E4F6C" w:rsidRPr="00E00D0C">
        <w:t xml:space="preserve"> social justice</w:t>
      </w:r>
      <w:r w:rsidR="005E4F6C">
        <w:t>,</w:t>
      </w:r>
      <w:r w:rsidR="005E4F6C" w:rsidRPr="00E00D0C">
        <w:t xml:space="preserve"> </w:t>
      </w:r>
      <w:r w:rsidR="005E4F6C">
        <w:t xml:space="preserve">and </w:t>
      </w:r>
      <w:r w:rsidR="005E4F6C" w:rsidRPr="00E00D0C">
        <w:t>making fresh local food acce</w:t>
      </w:r>
      <w:r w:rsidR="005E4F6C" w:rsidRPr="00E00D0C">
        <w:t>s</w:t>
      </w:r>
      <w:r w:rsidR="005E4F6C" w:rsidRPr="00E00D0C">
        <w:t>sible</w:t>
      </w:r>
      <w:r w:rsidR="005E4F6C">
        <w:t>,</w:t>
      </w:r>
      <w:r w:rsidR="005E4F6C" w:rsidRPr="00E00D0C">
        <w:t xml:space="preserve"> specifically to those with a low socioeconomic status</w:t>
      </w:r>
      <w:r w:rsidR="005E4F6C">
        <w:t>,</w:t>
      </w:r>
      <w:r w:rsidR="005E4F6C" w:rsidRPr="00E00D0C">
        <w:t xml:space="preserve"> were also benefits frequently cited by the participants. </w:t>
      </w:r>
      <w:r w:rsidR="0086087E">
        <w:t>O</w:t>
      </w:r>
      <w:r w:rsidR="00BB73C5" w:rsidRPr="00E00D0C">
        <w:t xml:space="preserve">ver half the participants </w:t>
      </w:r>
      <w:r w:rsidR="005E4F6C">
        <w:t xml:space="preserve">also </w:t>
      </w:r>
      <w:r w:rsidR="00BB73C5" w:rsidRPr="00E00D0C">
        <w:t xml:space="preserve">asserted that their organisations provide an alternative food system to </w:t>
      </w:r>
      <w:r w:rsidR="00BB73C5" w:rsidRPr="00E2550C">
        <w:rPr>
          <w:i/>
        </w:rPr>
        <w:t>reduce waste</w:t>
      </w:r>
      <w:r w:rsidR="00BB73C5" w:rsidRPr="00E00D0C">
        <w:t xml:space="preserve"> </w:t>
      </w:r>
      <w:r w:rsidR="001B790E">
        <w:t>which</w:t>
      </w:r>
      <w:r w:rsidR="00BB73C5" w:rsidRPr="00E00D0C">
        <w:t xml:space="preserve"> </w:t>
      </w:r>
      <w:r w:rsidR="00BB73C5" w:rsidRPr="00E2550C">
        <w:rPr>
          <w:i/>
        </w:rPr>
        <w:t>improve</w:t>
      </w:r>
      <w:r w:rsidR="001B790E" w:rsidRPr="00E2550C">
        <w:rPr>
          <w:i/>
        </w:rPr>
        <w:t>s</w:t>
      </w:r>
      <w:r w:rsidR="00BB73C5" w:rsidRPr="00E2550C">
        <w:rPr>
          <w:i/>
        </w:rPr>
        <w:t xml:space="preserve"> both environmental and </w:t>
      </w:r>
      <w:r w:rsidR="00AD4157" w:rsidRPr="00E2550C">
        <w:rPr>
          <w:i/>
        </w:rPr>
        <w:t>economic</w:t>
      </w:r>
      <w:r w:rsidR="00BB73C5" w:rsidRPr="00E2550C">
        <w:rPr>
          <w:i/>
        </w:rPr>
        <w:t xml:space="preserve"> sustainability</w:t>
      </w:r>
      <w:r w:rsidR="00BB73C5" w:rsidRPr="00E00D0C">
        <w:t xml:space="preserve">. This was commonly driven by growing awareness of supermarket domination. In addition, </w:t>
      </w:r>
      <w:r w:rsidR="00BB73C5" w:rsidRPr="00F0429F">
        <w:t>Participant 7 e</w:t>
      </w:r>
      <w:r w:rsidR="00BB73C5" w:rsidRPr="00F0429F">
        <w:t>x</w:t>
      </w:r>
      <w:r w:rsidR="00BB73C5" w:rsidRPr="00F0429F">
        <w:t>plained</w:t>
      </w:r>
      <w:r w:rsidR="00BB73C5" w:rsidRPr="00E00D0C">
        <w:t xml:space="preserve"> that his organisation allow farmers to “</w:t>
      </w:r>
      <w:r w:rsidR="00BB73C5" w:rsidRPr="00E00D0C">
        <w:rPr>
          <w:i/>
          <w:iCs/>
        </w:rPr>
        <w:t>set their own prices, rather than being ‘squeezed’ by the [giant supermarket chains] monopoly</w:t>
      </w:r>
      <w:r w:rsidR="00BB73C5" w:rsidRPr="00E00D0C">
        <w:t>”.  This value is in</w:t>
      </w:r>
      <w:r w:rsidR="00985E71">
        <w:t xml:space="preserve"> line</w:t>
      </w:r>
      <w:r w:rsidR="00BB73C5" w:rsidRPr="00E00D0C">
        <w:t xml:space="preserve"> with the shared value </w:t>
      </w:r>
      <w:r w:rsidR="00F0429F">
        <w:t xml:space="preserve">principle </w:t>
      </w:r>
      <w:r w:rsidR="00BB73C5" w:rsidRPr="00E00D0C">
        <w:t xml:space="preserve">of supporting producers, most notably small-scale farmers, mentioned by 70% of the participants. Most participating organisations valued </w:t>
      </w:r>
      <w:r w:rsidR="00BB73C5" w:rsidRPr="00E2550C">
        <w:rPr>
          <w:i/>
        </w:rPr>
        <w:t>fair prices</w:t>
      </w:r>
      <w:r w:rsidR="00BB73C5" w:rsidRPr="00E00D0C">
        <w:t xml:space="preserve"> set by farmers and ensured that farmers and consumers have joint control over the food system.</w:t>
      </w:r>
      <w:r w:rsidR="00E95816" w:rsidRPr="00E00D0C">
        <w:t xml:space="preserve"> </w:t>
      </w:r>
      <w:r w:rsidR="005E4F6C">
        <w:t xml:space="preserve"> </w:t>
      </w:r>
    </w:p>
    <w:p w14:paraId="5FAC72A3" w14:textId="31CEC6EC" w:rsidR="00E95816" w:rsidRPr="00E00D0C" w:rsidRDefault="00BB73C5" w:rsidP="00834CC7">
      <w:pPr>
        <w:pStyle w:val="Text"/>
      </w:pPr>
      <w:r w:rsidRPr="00E00D0C">
        <w:t xml:space="preserve">Another benefit commonly cited by the participants is </w:t>
      </w:r>
      <w:r w:rsidRPr="00E2550C">
        <w:rPr>
          <w:i/>
        </w:rPr>
        <w:t>community engagement</w:t>
      </w:r>
      <w:r w:rsidRPr="00E00D0C">
        <w:t xml:space="preserve"> and </w:t>
      </w:r>
      <w:r w:rsidRPr="00E2550C">
        <w:rPr>
          <w:i/>
        </w:rPr>
        <w:t>empowerment</w:t>
      </w:r>
      <w:r w:rsidRPr="00E00D0C">
        <w:t xml:space="preserve">. This value can be achieved through increasing the understanding of the journey food </w:t>
      </w:r>
      <w:r w:rsidR="00E64E4C">
        <w:t xml:space="preserve">products </w:t>
      </w:r>
      <w:r w:rsidRPr="00E00D0C">
        <w:t xml:space="preserve">take from farm to </w:t>
      </w:r>
      <w:r w:rsidR="00E64E4C">
        <w:t xml:space="preserve">consumers’ </w:t>
      </w:r>
      <w:r w:rsidRPr="00E00D0C">
        <w:t>table</w:t>
      </w:r>
      <w:r w:rsidRPr="00F0429F">
        <w:t>. Participant 7 asserted</w:t>
      </w:r>
      <w:r w:rsidRPr="00E00D0C">
        <w:t xml:space="preserve"> that a number of ‘hubs’ offered </w:t>
      </w:r>
      <w:r w:rsidRPr="00A84665">
        <w:rPr>
          <w:i/>
        </w:rPr>
        <w:t>“a few more slices in the pie to illus</w:t>
      </w:r>
      <w:r w:rsidR="00E64E4C">
        <w:rPr>
          <w:i/>
        </w:rPr>
        <w:t>trate where the food</w:t>
      </w:r>
      <w:r w:rsidRPr="00A84665">
        <w:rPr>
          <w:i/>
        </w:rPr>
        <w:t xml:space="preserve"> come</w:t>
      </w:r>
      <w:r w:rsidR="00E64E4C">
        <w:rPr>
          <w:i/>
        </w:rPr>
        <w:t>s</w:t>
      </w:r>
      <w:r w:rsidRPr="00A84665">
        <w:rPr>
          <w:i/>
        </w:rPr>
        <w:t xml:space="preserve"> from and who are the people in the process”.</w:t>
      </w:r>
      <w:r w:rsidR="00E2550C">
        <w:rPr>
          <w:i/>
        </w:rPr>
        <w:t xml:space="preserve"> </w:t>
      </w:r>
      <w:r w:rsidR="00803B72">
        <w:t xml:space="preserve">In addition, </w:t>
      </w:r>
      <w:r w:rsidR="00803B72" w:rsidRPr="00E2550C">
        <w:rPr>
          <w:i/>
        </w:rPr>
        <w:t>b</w:t>
      </w:r>
      <w:r w:rsidR="00E95816" w:rsidRPr="00E2550C">
        <w:rPr>
          <w:i/>
        </w:rPr>
        <w:t>uilding and strengthening the local food economy</w:t>
      </w:r>
      <w:r w:rsidR="00E95816" w:rsidRPr="00E00D0C">
        <w:t xml:space="preserve"> through local employment, training, and up-skilling was another benefit cited by </w:t>
      </w:r>
      <w:r w:rsidR="00F0429F">
        <w:t>most</w:t>
      </w:r>
      <w:r w:rsidR="00E95816" w:rsidRPr="00E00D0C">
        <w:t xml:space="preserve"> of the </w:t>
      </w:r>
      <w:r w:rsidR="00F0429F">
        <w:t>participants</w:t>
      </w:r>
      <w:r w:rsidR="00E95816" w:rsidRPr="00E00D0C">
        <w:t xml:space="preserve">. One </w:t>
      </w:r>
      <w:r w:rsidR="00F0429F">
        <w:t>of the participants</w:t>
      </w:r>
      <w:r w:rsidR="00BF7D59">
        <w:t xml:space="preserve"> </w:t>
      </w:r>
      <w:r w:rsidR="00F0429F">
        <w:t>assert</w:t>
      </w:r>
      <w:r w:rsidR="00BF7D59">
        <w:t>ed</w:t>
      </w:r>
      <w:r w:rsidR="00E95816" w:rsidRPr="00E00D0C">
        <w:t>: “</w:t>
      </w:r>
      <w:r w:rsidR="00E95816" w:rsidRPr="00E00D0C">
        <w:rPr>
          <w:i/>
          <w:iCs/>
        </w:rPr>
        <w:t>diffe</w:t>
      </w:r>
      <w:r w:rsidR="00E95816" w:rsidRPr="00E00D0C">
        <w:rPr>
          <w:i/>
          <w:iCs/>
        </w:rPr>
        <w:t>r</w:t>
      </w:r>
      <w:r w:rsidR="00E95816" w:rsidRPr="00E00D0C">
        <w:rPr>
          <w:i/>
          <w:iCs/>
        </w:rPr>
        <w:t>ent local jobs can be created… [through] up skilling and training of people</w:t>
      </w:r>
      <w:r w:rsidR="00E95816" w:rsidRPr="00E00D0C">
        <w:t xml:space="preserve">”. This was supported through the value placed on </w:t>
      </w:r>
      <w:r w:rsidR="00E95816" w:rsidRPr="00E2550C">
        <w:rPr>
          <w:i/>
        </w:rPr>
        <w:t>collaboration</w:t>
      </w:r>
      <w:r w:rsidR="00E95816" w:rsidRPr="00E00D0C">
        <w:t xml:space="preserve"> between producers, project workers, and consumers to i</w:t>
      </w:r>
      <w:r w:rsidR="00E95816" w:rsidRPr="00E00D0C">
        <w:t>m</w:t>
      </w:r>
      <w:r w:rsidR="00E95816" w:rsidRPr="00E00D0C">
        <w:t xml:space="preserve">prove social connections and networks, as stated by two participants. </w:t>
      </w:r>
    </w:p>
    <w:p w14:paraId="75B6B206" w14:textId="3F7EAB51" w:rsidR="00B570C8" w:rsidRPr="00A84665" w:rsidRDefault="008E210F" w:rsidP="00834CC7">
      <w:pPr>
        <w:pStyle w:val="Text"/>
        <w:rPr>
          <w:i/>
        </w:rPr>
      </w:pPr>
      <w:r w:rsidRPr="00E00D0C">
        <w:t>There</w:t>
      </w:r>
      <w:r w:rsidR="00E95816" w:rsidRPr="00E00D0C">
        <w:t xml:space="preserve"> were</w:t>
      </w:r>
      <w:r w:rsidR="00F0429F">
        <w:t xml:space="preserve"> benefits</w:t>
      </w:r>
      <w:r w:rsidR="00E95816" w:rsidRPr="00E00D0C">
        <w:t xml:space="preserve"> less </w:t>
      </w:r>
      <w:r w:rsidR="00F0429F">
        <w:t>frequently</w:t>
      </w:r>
      <w:r w:rsidR="00F0429F" w:rsidRPr="00E00D0C">
        <w:t xml:space="preserve"> </w:t>
      </w:r>
      <w:r w:rsidR="00E95816" w:rsidRPr="00E00D0C">
        <w:t>mentioned by participants</w:t>
      </w:r>
      <w:r w:rsidR="00F0429F">
        <w:t xml:space="preserve"> including</w:t>
      </w:r>
      <w:r w:rsidR="00E95816" w:rsidRPr="00E00D0C">
        <w:t xml:space="preserve"> respect, responsibility, a</w:t>
      </w:r>
      <w:r w:rsidR="00E95816" w:rsidRPr="00E00D0C">
        <w:t>c</w:t>
      </w:r>
      <w:r w:rsidR="00E95816" w:rsidRPr="00E00D0C">
        <w:t xml:space="preserve">countability, and transparency. Three </w:t>
      </w:r>
      <w:r w:rsidR="00F0429F">
        <w:t xml:space="preserve">participants </w:t>
      </w:r>
      <w:r w:rsidR="00E95816" w:rsidRPr="00E00D0C">
        <w:t>cited respect and responsibility toward land, far</w:t>
      </w:r>
      <w:r w:rsidR="00E95816" w:rsidRPr="00E00D0C">
        <w:t>m</w:t>
      </w:r>
      <w:r w:rsidR="00E95816" w:rsidRPr="00E00D0C">
        <w:t>ers, and community members as core drivers of their initiative. This was embodied by one organis</w:t>
      </w:r>
      <w:r w:rsidR="00E95816" w:rsidRPr="00E00D0C">
        <w:t>a</w:t>
      </w:r>
      <w:r w:rsidR="00E95816" w:rsidRPr="00E00D0C">
        <w:t>tion as “</w:t>
      </w:r>
      <w:r w:rsidR="00E95816" w:rsidRPr="00E00D0C">
        <w:rPr>
          <w:i/>
          <w:iCs/>
        </w:rPr>
        <w:t>respect for ecological systems… respect for the people and communities that are involved in producing… food that ev</w:t>
      </w:r>
      <w:r w:rsidR="00AD4157" w:rsidRPr="00E00D0C">
        <w:rPr>
          <w:i/>
          <w:iCs/>
        </w:rPr>
        <w:t>eryone relies on for survival</w:t>
      </w:r>
      <w:r w:rsidR="00AD4157" w:rsidRPr="00F0429F">
        <w:rPr>
          <w:i/>
        </w:rPr>
        <w:t>” - Participant 8</w:t>
      </w:r>
      <w:r w:rsidR="00E95816" w:rsidRPr="00F0429F">
        <w:rPr>
          <w:i/>
        </w:rPr>
        <w:t>.</w:t>
      </w:r>
      <w:r w:rsidR="00E95816" w:rsidRPr="00E00D0C">
        <w:t xml:space="preserve"> </w:t>
      </w:r>
      <w:r w:rsidR="00CB3C83">
        <w:t>Several</w:t>
      </w:r>
      <w:r w:rsidR="00F0429F">
        <w:t xml:space="preserve"> </w:t>
      </w:r>
      <w:r w:rsidR="00E95816" w:rsidRPr="00E00D0C">
        <w:t>participants specifica</w:t>
      </w:r>
      <w:r w:rsidR="00E95816" w:rsidRPr="00E00D0C">
        <w:t>l</w:t>
      </w:r>
      <w:r w:rsidR="00E95816" w:rsidRPr="00E00D0C">
        <w:t xml:space="preserve">ly associated their organisations with the value of transparency and felt that it </w:t>
      </w:r>
      <w:r w:rsidR="00F0429F">
        <w:t xml:space="preserve">did </w:t>
      </w:r>
      <w:r w:rsidR="00E95816" w:rsidRPr="00E00D0C">
        <w:t>not only improve the connection between the consumer and the producer, but also maintained the honesty and integrity of the supply chain.</w:t>
      </w:r>
    </w:p>
    <w:p w14:paraId="6E5DF8B4" w14:textId="107D4A08" w:rsidR="00E2550C" w:rsidRPr="00E2550C" w:rsidRDefault="00E64E4C" w:rsidP="00E2550C">
      <w:pPr>
        <w:pStyle w:val="Text"/>
      </w:pPr>
      <w:r>
        <w:t>In terms of challenges, e</w:t>
      </w:r>
      <w:r w:rsidR="00E95816" w:rsidRPr="00E00D0C">
        <w:t xml:space="preserve">ight </w:t>
      </w:r>
      <w:r w:rsidR="00F0429F">
        <w:t>participants</w:t>
      </w:r>
      <w:r w:rsidR="00F0429F" w:rsidRPr="00E00D0C">
        <w:t xml:space="preserve"> </w:t>
      </w:r>
      <w:r w:rsidR="00E95816" w:rsidRPr="00E00D0C">
        <w:t xml:space="preserve">stated they </w:t>
      </w:r>
      <w:r w:rsidR="00E2550C">
        <w:t xml:space="preserve">had </w:t>
      </w:r>
      <w:r w:rsidR="00E2550C" w:rsidRPr="00E2550C">
        <w:rPr>
          <w:i/>
        </w:rPr>
        <w:t>inadequate</w:t>
      </w:r>
      <w:r w:rsidR="00E95816" w:rsidRPr="00E2550C">
        <w:rPr>
          <w:i/>
        </w:rPr>
        <w:t xml:space="preserve"> staff or volunteers</w:t>
      </w:r>
      <w:r w:rsidR="00E95816" w:rsidRPr="00E00D0C">
        <w:t xml:space="preserve"> working for them to support the workload. Difficulties in </w:t>
      </w:r>
      <w:r w:rsidR="00834CC7">
        <w:t>recruiting staff</w:t>
      </w:r>
      <w:r w:rsidR="00E95816" w:rsidRPr="00E00D0C">
        <w:t xml:space="preserve"> </w:t>
      </w:r>
      <w:r w:rsidR="00B570C8">
        <w:t>were</w:t>
      </w:r>
      <w:r w:rsidR="00E95816" w:rsidRPr="00E00D0C">
        <w:t xml:space="preserve"> related to having limited marketing</w:t>
      </w:r>
      <w:r w:rsidR="00834CC7">
        <w:t xml:space="preserve">, </w:t>
      </w:r>
      <w:r w:rsidR="00B570C8">
        <w:t xml:space="preserve">insufficient </w:t>
      </w:r>
      <w:r w:rsidR="00834CC7">
        <w:t>time</w:t>
      </w:r>
      <w:r w:rsidR="00B570C8">
        <w:t xml:space="preserve"> and resources</w:t>
      </w:r>
      <w:r w:rsidR="00E95816" w:rsidRPr="00E00D0C">
        <w:t xml:space="preserve"> to </w:t>
      </w:r>
      <w:r w:rsidR="00B570C8">
        <w:t>engage</w:t>
      </w:r>
      <w:r w:rsidR="00E95816" w:rsidRPr="00E00D0C">
        <w:t xml:space="preserve"> the community, lack of confidence </w:t>
      </w:r>
      <w:r w:rsidR="00B570C8">
        <w:t>as</w:t>
      </w:r>
      <w:r w:rsidR="00E95816" w:rsidRPr="00E00D0C">
        <w:t xml:space="preserve"> new organisation</w:t>
      </w:r>
      <w:r w:rsidR="00B570C8">
        <w:t>s</w:t>
      </w:r>
      <w:r w:rsidR="00E95816" w:rsidRPr="00E00D0C">
        <w:t xml:space="preserve"> </w:t>
      </w:r>
      <w:r w:rsidR="00834CC7">
        <w:t>and</w:t>
      </w:r>
      <w:r w:rsidR="00E95816" w:rsidRPr="00E00D0C">
        <w:t xml:space="preserve"> new community</w:t>
      </w:r>
      <w:r w:rsidR="00B570C8">
        <w:t xml:space="preserve"> members</w:t>
      </w:r>
      <w:r w:rsidR="00E95816" w:rsidRPr="00E00D0C">
        <w:t xml:space="preserve">, and </w:t>
      </w:r>
      <w:r w:rsidR="00B570C8">
        <w:t>lacking</w:t>
      </w:r>
      <w:r w:rsidR="00E95816" w:rsidRPr="00E00D0C">
        <w:t xml:space="preserve"> a clear vision or </w:t>
      </w:r>
      <w:r w:rsidR="000F19D0" w:rsidRPr="00E00D0C">
        <w:t>strong</w:t>
      </w:r>
      <w:r w:rsidR="00E95816" w:rsidRPr="00E00D0C">
        <w:t xml:space="preserve"> </w:t>
      </w:r>
      <w:r w:rsidR="000F19D0">
        <w:t>communication</w:t>
      </w:r>
      <w:r w:rsidR="000F19D0" w:rsidRPr="00E00D0C">
        <w:t xml:space="preserve"> </w:t>
      </w:r>
      <w:r w:rsidR="00E95816" w:rsidRPr="00E00D0C">
        <w:t>of what the organi</w:t>
      </w:r>
      <w:r w:rsidR="00834CC7">
        <w:t>s</w:t>
      </w:r>
      <w:r w:rsidR="00834CC7">
        <w:t>a</w:t>
      </w:r>
      <w:r w:rsidR="00834CC7">
        <w:t>tion is</w:t>
      </w:r>
      <w:r w:rsidR="00E95816" w:rsidRPr="00E00D0C">
        <w:t xml:space="preserve">. </w:t>
      </w:r>
      <w:r w:rsidR="00834CC7">
        <w:t>One of the</w:t>
      </w:r>
      <w:r w:rsidR="00E95816" w:rsidRPr="00E00D0C">
        <w:t xml:space="preserve"> interviewee</w:t>
      </w:r>
      <w:r w:rsidR="00834CC7">
        <w:t>s</w:t>
      </w:r>
      <w:r w:rsidR="00E95816" w:rsidRPr="00E00D0C">
        <w:t xml:space="preserve"> believed that the age of the organisation affects the interest of the community</w:t>
      </w:r>
      <w:r w:rsidR="00834CC7">
        <w:t xml:space="preserve"> to participate</w:t>
      </w:r>
      <w:r w:rsidR="006152AB" w:rsidRPr="00E00D0C">
        <w:t xml:space="preserve">. </w:t>
      </w:r>
      <w:r w:rsidR="00E2550C">
        <w:t xml:space="preserve">Consistently, </w:t>
      </w:r>
      <w:r w:rsidR="00E2550C" w:rsidRPr="00E2550C">
        <w:rPr>
          <w:i/>
        </w:rPr>
        <w:t>l</w:t>
      </w:r>
      <w:r w:rsidR="00E2550C" w:rsidRPr="00E2550C">
        <w:rPr>
          <w:i/>
          <w:szCs w:val="22"/>
        </w:rPr>
        <w:t>imited resources</w:t>
      </w:r>
      <w:r w:rsidR="00E2550C" w:rsidRPr="00E2550C">
        <w:rPr>
          <w:szCs w:val="22"/>
        </w:rPr>
        <w:t xml:space="preserve"> for tasks such as managing administration and creating business and long term plans </w:t>
      </w:r>
      <w:r w:rsidR="00E2550C">
        <w:rPr>
          <w:szCs w:val="22"/>
        </w:rPr>
        <w:t>were experienced</w:t>
      </w:r>
      <w:r w:rsidR="00E2550C" w:rsidRPr="00E2550C">
        <w:rPr>
          <w:szCs w:val="22"/>
        </w:rPr>
        <w:t xml:space="preserve"> by five organisations.</w:t>
      </w:r>
      <w:r w:rsidR="00E2550C" w:rsidRPr="00E2550C" w:rsidDel="00CB3C83">
        <w:rPr>
          <w:szCs w:val="22"/>
        </w:rPr>
        <w:t xml:space="preserve"> </w:t>
      </w:r>
      <w:r w:rsidR="00E2550C" w:rsidRPr="00E2550C">
        <w:rPr>
          <w:szCs w:val="22"/>
        </w:rPr>
        <w:t>Five of the inte</w:t>
      </w:r>
      <w:r w:rsidR="00E2550C" w:rsidRPr="00E2550C">
        <w:rPr>
          <w:szCs w:val="22"/>
        </w:rPr>
        <w:t>r</w:t>
      </w:r>
      <w:r w:rsidR="00E2550C" w:rsidRPr="00E2550C">
        <w:rPr>
          <w:szCs w:val="22"/>
        </w:rPr>
        <w:t>viewees stated that lack of resources was an issue that their organisation faced. “</w:t>
      </w:r>
      <w:r w:rsidR="00E2550C" w:rsidRPr="00E2550C">
        <w:rPr>
          <w:i/>
          <w:szCs w:val="22"/>
        </w:rPr>
        <w:t>We need a bigger team and we need more resources</w:t>
      </w:r>
      <w:r w:rsidR="00E2550C" w:rsidRPr="00E2550C">
        <w:rPr>
          <w:szCs w:val="22"/>
        </w:rPr>
        <w:t xml:space="preserve">” (Participant 4).  </w:t>
      </w:r>
    </w:p>
    <w:p w14:paraId="1E7E9375" w14:textId="37B406D3" w:rsidR="004E2BA8" w:rsidRDefault="00E2550C" w:rsidP="00DD2496">
      <w:pPr>
        <w:pStyle w:val="Text"/>
      </w:pPr>
      <w:r>
        <w:t xml:space="preserve">Furthermore, </w:t>
      </w:r>
      <w:r w:rsidRPr="00E2550C">
        <w:rPr>
          <w:i/>
        </w:rPr>
        <w:t>m</w:t>
      </w:r>
      <w:r w:rsidR="00E95816" w:rsidRPr="00E2550C">
        <w:rPr>
          <w:i/>
        </w:rPr>
        <w:t>arketing</w:t>
      </w:r>
      <w:r w:rsidR="00E95816" w:rsidRPr="00E00D0C">
        <w:t xml:space="preserve"> </w:t>
      </w:r>
      <w:r w:rsidR="00AD4157" w:rsidRPr="00E00D0C">
        <w:t>was</w:t>
      </w:r>
      <w:r w:rsidR="00E95816" w:rsidRPr="00E00D0C">
        <w:t xml:space="preserve"> cited by seven participants</w:t>
      </w:r>
      <w:r w:rsidR="000F19D0">
        <w:t xml:space="preserve"> </w:t>
      </w:r>
      <w:r w:rsidR="000F19D0" w:rsidRPr="00E00D0C">
        <w:t>as a challenge</w:t>
      </w:r>
      <w:r w:rsidR="00E95816" w:rsidRPr="00E00D0C">
        <w:t>. It was common for interview participants to state that they either did not know how to go about marketing or did not have sufficient funding to do so</w:t>
      </w:r>
      <w:r w:rsidR="00834CC7">
        <w:t>. They often have to rely</w:t>
      </w:r>
      <w:r w:rsidR="00E95816" w:rsidRPr="00E00D0C">
        <w:t xml:space="preserve"> on ‘word of mouth’ from community members.</w:t>
      </w:r>
      <w:r w:rsidR="004E2BA8">
        <w:t xml:space="preserve"> </w:t>
      </w:r>
      <w:r w:rsidR="00A421CE" w:rsidRPr="00E00D0C">
        <w:t>“</w:t>
      </w:r>
      <w:r w:rsidR="00A421CE" w:rsidRPr="00E00D0C">
        <w:rPr>
          <w:i/>
          <w:iCs/>
        </w:rPr>
        <w:t xml:space="preserve">It’s </w:t>
      </w:r>
      <w:r w:rsidR="00C83379" w:rsidRPr="00E00D0C">
        <w:rPr>
          <w:i/>
          <w:iCs/>
        </w:rPr>
        <w:t>all word of mouth”</w:t>
      </w:r>
      <w:r w:rsidR="004E2BA8">
        <w:rPr>
          <w:i/>
          <w:iCs/>
        </w:rPr>
        <w:t xml:space="preserve"> </w:t>
      </w:r>
      <w:r w:rsidR="004E2BA8">
        <w:t>(</w:t>
      </w:r>
      <w:r w:rsidR="004E2BA8" w:rsidRPr="00E00D0C">
        <w:t>Participant 11</w:t>
      </w:r>
      <w:r w:rsidR="004E2BA8">
        <w:t>)</w:t>
      </w:r>
      <w:r w:rsidR="00C83379" w:rsidRPr="00E00D0C">
        <w:rPr>
          <w:i/>
          <w:iCs/>
        </w:rPr>
        <w:t>.</w:t>
      </w:r>
      <w:r w:rsidR="005E4F6C">
        <w:rPr>
          <w:i/>
          <w:iCs/>
        </w:rPr>
        <w:t xml:space="preserve"> </w:t>
      </w:r>
      <w:r w:rsidR="00080902">
        <w:t>I</w:t>
      </w:r>
      <w:r w:rsidR="004E2BA8">
        <w:t xml:space="preserve">ssues with </w:t>
      </w:r>
      <w:r w:rsidR="004E2BA8" w:rsidRPr="00E2550C">
        <w:rPr>
          <w:i/>
        </w:rPr>
        <w:t>d</w:t>
      </w:r>
      <w:r w:rsidR="00E95816" w:rsidRPr="00E2550C">
        <w:rPr>
          <w:i/>
        </w:rPr>
        <w:t xml:space="preserve">istribution </w:t>
      </w:r>
      <w:r w:rsidR="004E2BA8" w:rsidRPr="00E2550C">
        <w:rPr>
          <w:i/>
        </w:rPr>
        <w:t>of products</w:t>
      </w:r>
      <w:r w:rsidR="004E2BA8">
        <w:t xml:space="preserve"> were</w:t>
      </w:r>
      <w:r w:rsidR="00EF64AB" w:rsidRPr="00E00D0C">
        <w:t xml:space="preserve"> </w:t>
      </w:r>
      <w:r w:rsidR="005E4F6C">
        <w:t xml:space="preserve">also </w:t>
      </w:r>
      <w:r w:rsidR="004E2BA8">
        <w:t xml:space="preserve">often </w:t>
      </w:r>
      <w:r w:rsidR="00E95816" w:rsidRPr="00E00D0C">
        <w:t xml:space="preserve">cited by </w:t>
      </w:r>
      <w:r w:rsidR="004E2BA8">
        <w:t xml:space="preserve">the </w:t>
      </w:r>
      <w:r w:rsidR="00E95816" w:rsidRPr="00E00D0C">
        <w:t>pa</w:t>
      </w:r>
      <w:r w:rsidR="00E95816" w:rsidRPr="00E00D0C">
        <w:t>r</w:t>
      </w:r>
      <w:r w:rsidR="00E95816" w:rsidRPr="00E00D0C">
        <w:t>ticipants. Distribution issues ranged from fuel costs, access to vehicles, logistics of transportation, and having a physical site to store, sort</w:t>
      </w:r>
      <w:r w:rsidR="00080902">
        <w:t>,</w:t>
      </w:r>
      <w:r w:rsidR="00E95816" w:rsidRPr="00E00D0C">
        <w:t xml:space="preserve"> and distribute the produce. Four of the organisations stated that not having a physical site to work from was a challenge. </w:t>
      </w:r>
      <w:r w:rsidR="00EF64AB" w:rsidRPr="00E00D0C">
        <w:t xml:space="preserve">Participant 1 remarked: </w:t>
      </w:r>
      <w:r w:rsidR="00E95816" w:rsidRPr="00E00D0C">
        <w:t>“</w:t>
      </w:r>
      <w:r w:rsidR="00E95816" w:rsidRPr="00E00D0C">
        <w:rPr>
          <w:i/>
          <w:iCs/>
        </w:rPr>
        <w:t>We would ideally like to have a location that we would be able to have a physical site for a food hub</w:t>
      </w:r>
      <w:r w:rsidR="00E64E4C">
        <w:rPr>
          <w:i/>
          <w:iCs/>
        </w:rPr>
        <w:t>…</w:t>
      </w:r>
      <w:r w:rsidR="00E95816" w:rsidRPr="00E00D0C">
        <w:rPr>
          <w:i/>
          <w:iCs/>
        </w:rPr>
        <w:t xml:space="preserve"> we don’t have that</w:t>
      </w:r>
      <w:r w:rsidR="00EF64AB" w:rsidRPr="00E00D0C">
        <w:t xml:space="preserve">”. The same participant further commented: </w:t>
      </w:r>
      <w:r w:rsidR="00E95816" w:rsidRPr="00E00D0C">
        <w:t>“</w:t>
      </w:r>
      <w:r w:rsidR="00080902">
        <w:t>…</w:t>
      </w:r>
      <w:r w:rsidR="00E95816" w:rsidRPr="00E00D0C">
        <w:rPr>
          <w:i/>
          <w:iCs/>
        </w:rPr>
        <w:t>the problem of finding satisfactory base, and having grown to a point where we can’t jus</w:t>
      </w:r>
      <w:r w:rsidR="00AD4157" w:rsidRPr="00E00D0C">
        <w:rPr>
          <w:i/>
          <w:iCs/>
        </w:rPr>
        <w:t>t work at someone’s farm shed</w:t>
      </w:r>
      <w:r w:rsidR="00AD4157" w:rsidRPr="00E00D0C">
        <w:t xml:space="preserve">.” </w:t>
      </w:r>
    </w:p>
    <w:p w14:paraId="05CC46D9" w14:textId="778CB49F" w:rsidR="00E95816" w:rsidRPr="00E2550C" w:rsidRDefault="008D02AA" w:rsidP="00E2550C">
      <w:pPr>
        <w:pStyle w:val="CommentText"/>
        <w:rPr>
          <w:sz w:val="22"/>
          <w:szCs w:val="22"/>
        </w:rPr>
      </w:pPr>
      <w:r w:rsidRPr="00E2550C">
        <w:rPr>
          <w:sz w:val="22"/>
          <w:szCs w:val="22"/>
        </w:rPr>
        <w:t>G</w:t>
      </w:r>
      <w:r w:rsidR="004E2BA8" w:rsidRPr="00E2550C">
        <w:rPr>
          <w:sz w:val="22"/>
          <w:szCs w:val="22"/>
        </w:rPr>
        <w:t xml:space="preserve">etting cooperation with local farmers has </w:t>
      </w:r>
      <w:r w:rsidR="00E2550C">
        <w:rPr>
          <w:sz w:val="22"/>
          <w:szCs w:val="22"/>
        </w:rPr>
        <w:t xml:space="preserve">also </w:t>
      </w:r>
      <w:r w:rsidR="004E2BA8" w:rsidRPr="00E2550C">
        <w:rPr>
          <w:sz w:val="22"/>
          <w:szCs w:val="22"/>
        </w:rPr>
        <w:t>been a challenge experienced by four of the participa</w:t>
      </w:r>
      <w:r w:rsidR="004E2BA8" w:rsidRPr="00E2550C">
        <w:rPr>
          <w:sz w:val="22"/>
          <w:szCs w:val="22"/>
        </w:rPr>
        <w:t>t</w:t>
      </w:r>
      <w:r w:rsidR="004E2BA8" w:rsidRPr="00E2550C">
        <w:rPr>
          <w:sz w:val="22"/>
          <w:szCs w:val="22"/>
        </w:rPr>
        <w:t xml:space="preserve">ing Food Hubs. </w:t>
      </w:r>
      <w:r w:rsidR="00E95816" w:rsidRPr="00E2550C">
        <w:rPr>
          <w:sz w:val="22"/>
          <w:szCs w:val="22"/>
        </w:rPr>
        <w:t>This included being able to source local produce, motivate farmers to work with them (especially if they were already locked into export contracts), and the organisation and logistics of di</w:t>
      </w:r>
      <w:r w:rsidR="00E95816" w:rsidRPr="00E2550C">
        <w:rPr>
          <w:sz w:val="22"/>
          <w:szCs w:val="22"/>
        </w:rPr>
        <w:t>s</w:t>
      </w:r>
      <w:r w:rsidR="00E95816" w:rsidRPr="00E2550C">
        <w:rPr>
          <w:sz w:val="22"/>
          <w:szCs w:val="22"/>
        </w:rPr>
        <w:t xml:space="preserve">tribution. </w:t>
      </w:r>
      <w:r w:rsidR="00815734" w:rsidRPr="00E2550C">
        <w:rPr>
          <w:sz w:val="22"/>
          <w:szCs w:val="22"/>
        </w:rPr>
        <w:t xml:space="preserve">This view is expressed by Participant 1 as follows: </w:t>
      </w:r>
      <w:r w:rsidR="00E95816" w:rsidRPr="00E2550C">
        <w:rPr>
          <w:sz w:val="22"/>
          <w:szCs w:val="22"/>
        </w:rPr>
        <w:t>“</w:t>
      </w:r>
      <w:r w:rsidR="00815734" w:rsidRPr="00E2550C">
        <w:rPr>
          <w:i/>
          <w:iCs/>
          <w:sz w:val="22"/>
          <w:szCs w:val="22"/>
        </w:rPr>
        <w:t>W</w:t>
      </w:r>
      <w:r w:rsidR="00E95816" w:rsidRPr="00E2550C">
        <w:rPr>
          <w:i/>
          <w:iCs/>
          <w:sz w:val="22"/>
          <w:szCs w:val="22"/>
        </w:rPr>
        <w:t>e’re working with local produce so that is a constraint</w:t>
      </w:r>
      <w:r w:rsidR="00815734" w:rsidRPr="00E2550C">
        <w:rPr>
          <w:i/>
          <w:iCs/>
          <w:sz w:val="22"/>
          <w:szCs w:val="22"/>
        </w:rPr>
        <w:t>. …</w:t>
      </w:r>
      <w:r w:rsidR="00E95816" w:rsidRPr="00E2550C">
        <w:rPr>
          <w:i/>
          <w:iCs/>
          <w:sz w:val="22"/>
          <w:szCs w:val="22"/>
        </w:rPr>
        <w:t>They’re [the farmers] stuck into export contracts...and once they’ve fulfilled their quota, they’ve got no other option if they’ve got excess produce, they’re just dumping it and we need to look at a wa</w:t>
      </w:r>
      <w:r w:rsidR="00AD4157" w:rsidRPr="00E2550C">
        <w:rPr>
          <w:i/>
          <w:iCs/>
          <w:sz w:val="22"/>
          <w:szCs w:val="22"/>
        </w:rPr>
        <w:t>y of getting it to the people</w:t>
      </w:r>
      <w:r w:rsidR="00AD4157" w:rsidRPr="00E2550C">
        <w:rPr>
          <w:sz w:val="22"/>
          <w:szCs w:val="22"/>
        </w:rPr>
        <w:t>”</w:t>
      </w:r>
      <w:r w:rsidR="00815734" w:rsidRPr="00E2550C">
        <w:rPr>
          <w:sz w:val="22"/>
          <w:szCs w:val="22"/>
        </w:rPr>
        <w:t>.</w:t>
      </w:r>
    </w:p>
    <w:p w14:paraId="08C69C45" w14:textId="62A78F9A" w:rsidR="00E95816" w:rsidRPr="00E00D0C" w:rsidRDefault="008D02AA" w:rsidP="00E64E4C">
      <w:pPr>
        <w:pStyle w:val="Text"/>
        <w:spacing w:before="120"/>
      </w:pPr>
      <w:r>
        <w:t>Another identified barrier is</w:t>
      </w:r>
      <w:r w:rsidR="00E95816" w:rsidRPr="00E00D0C">
        <w:t xml:space="preserve"> the attitude of customers. </w:t>
      </w:r>
      <w:r w:rsidR="00C83379" w:rsidRPr="00E00D0C">
        <w:t xml:space="preserve"> For example, the lack of flexibility </w:t>
      </w:r>
      <w:r>
        <w:t>of</w:t>
      </w:r>
      <w:r w:rsidR="00C83379" w:rsidRPr="00E00D0C">
        <w:t xml:space="preserve"> fit</w:t>
      </w:r>
      <w:r>
        <w:t>ting</w:t>
      </w:r>
      <w:r w:rsidR="00C83379" w:rsidRPr="00E00D0C">
        <w:t xml:space="preserve"> into a weekly pick-up cycle was raised by Participant 11</w:t>
      </w:r>
      <w:r w:rsidR="00815734" w:rsidRPr="00E00D0C">
        <w:t xml:space="preserve">: </w:t>
      </w:r>
      <w:r w:rsidR="00E95816" w:rsidRPr="00E00D0C">
        <w:t>“...</w:t>
      </w:r>
      <w:r w:rsidR="00C83379" w:rsidRPr="00E00D0C">
        <w:t>"</w:t>
      </w:r>
      <w:r w:rsidR="00C83379" w:rsidRPr="00E00D0C">
        <w:rPr>
          <w:i/>
        </w:rPr>
        <w:t>people have found that difficult so they say look even though the produce is wonderful and we know we think it’s a great idea at this stage it</w:t>
      </w:r>
      <w:r w:rsidR="00BF7D59">
        <w:rPr>
          <w:i/>
        </w:rPr>
        <w:t>’</w:t>
      </w:r>
      <w:r w:rsidR="00C83379" w:rsidRPr="00E00D0C">
        <w:rPr>
          <w:i/>
        </w:rPr>
        <w:t>s a bit hard for us to be flexible</w:t>
      </w:r>
      <w:r w:rsidR="00C83379" w:rsidRPr="00E00D0C">
        <w:t>"</w:t>
      </w:r>
      <w:r w:rsidR="00815734" w:rsidRPr="00E00D0C">
        <w:t xml:space="preserve">. </w:t>
      </w:r>
      <w:r w:rsidR="00E95816" w:rsidRPr="00E00D0C">
        <w:t xml:space="preserve">Another organisation said that people tend </w:t>
      </w:r>
      <w:r>
        <w:t>towards</w:t>
      </w:r>
      <w:r w:rsidR="00E95816" w:rsidRPr="00E00D0C">
        <w:t xml:space="preserve"> the cheapest pro</w:t>
      </w:r>
      <w:r w:rsidR="00E95816" w:rsidRPr="00E00D0C">
        <w:t>d</w:t>
      </w:r>
      <w:r w:rsidR="00E95816" w:rsidRPr="00E00D0C">
        <w:t xml:space="preserve">uct, and </w:t>
      </w:r>
      <w:r>
        <w:t>don’t</w:t>
      </w:r>
      <w:r w:rsidR="00E95816" w:rsidRPr="00E00D0C">
        <w:t xml:space="preserve"> necessarily think about buying local products to support the community. </w:t>
      </w:r>
      <w:r>
        <w:t>The</w:t>
      </w:r>
      <w:r w:rsidR="00E95816" w:rsidRPr="00E00D0C">
        <w:t xml:space="preserve"> response</w:t>
      </w:r>
      <w:r>
        <w:t xml:space="preserve"> from Participant 2</w:t>
      </w:r>
      <w:r w:rsidR="00E95816" w:rsidRPr="00E00D0C">
        <w:t xml:space="preserve"> to the question</w:t>
      </w:r>
      <w:r w:rsidR="00815734" w:rsidRPr="00E00D0C">
        <w:t xml:space="preserve"> o</w:t>
      </w:r>
      <w:r>
        <w:t>f</w:t>
      </w:r>
      <w:r w:rsidR="00815734" w:rsidRPr="00E00D0C">
        <w:t xml:space="preserve"> w</w:t>
      </w:r>
      <w:r w:rsidR="00E95816" w:rsidRPr="00E00D0C">
        <w:t xml:space="preserve">hat’s making it difficult for </w:t>
      </w:r>
      <w:r>
        <w:t>them</w:t>
      </w:r>
      <w:r w:rsidRPr="00E00D0C">
        <w:t xml:space="preserve"> </w:t>
      </w:r>
      <w:r w:rsidR="00E95816" w:rsidRPr="00E00D0C">
        <w:t>to be successful was: “</w:t>
      </w:r>
      <w:r w:rsidR="00E95816" w:rsidRPr="00E00D0C">
        <w:rPr>
          <w:i/>
          <w:iCs/>
        </w:rPr>
        <w:t>Well you know that when you go shopping and see what’s available to you, you buy the cheapest product, ever</w:t>
      </w:r>
      <w:r w:rsidR="00544DA2" w:rsidRPr="00E00D0C">
        <w:rPr>
          <w:i/>
          <w:iCs/>
        </w:rPr>
        <w:t>ybody does that, it’s logical</w:t>
      </w:r>
      <w:r w:rsidR="00544DA2" w:rsidRPr="00E00D0C">
        <w:t>”</w:t>
      </w:r>
      <w:r w:rsidR="00E95816" w:rsidRPr="00E00D0C">
        <w:rPr>
          <w:i/>
        </w:rPr>
        <w:t>.</w:t>
      </w:r>
      <w:r w:rsidR="00026F39">
        <w:rPr>
          <w:i/>
        </w:rPr>
        <w:t xml:space="preserve"> </w:t>
      </w:r>
      <w:r>
        <w:t>A</w:t>
      </w:r>
      <w:r w:rsidR="00E95816" w:rsidRPr="00E00D0C">
        <w:t xml:space="preserve"> third organisation pointed out that many </w:t>
      </w:r>
      <w:r w:rsidR="004E2BA8">
        <w:t xml:space="preserve">people still </w:t>
      </w:r>
      <w:r w:rsidR="00E64E4C">
        <w:t xml:space="preserve">do </w:t>
      </w:r>
      <w:r w:rsidR="004E2BA8">
        <w:t>not accept</w:t>
      </w:r>
      <w:r w:rsidR="00E95816" w:rsidRPr="00E00D0C">
        <w:t xml:space="preserve"> second</w:t>
      </w:r>
      <w:r w:rsidR="00026F39">
        <w:t xml:space="preserve">s </w:t>
      </w:r>
      <w:r w:rsidR="00E95816" w:rsidRPr="00E00D0C">
        <w:t xml:space="preserve">produce, and </w:t>
      </w:r>
      <w:r>
        <w:t>prefer</w:t>
      </w:r>
      <w:r w:rsidRPr="00E00D0C">
        <w:t xml:space="preserve"> </w:t>
      </w:r>
      <w:r w:rsidR="00E95816" w:rsidRPr="00E00D0C">
        <w:t xml:space="preserve">their fruits and vegetables to be of a certain appearance. </w:t>
      </w:r>
    </w:p>
    <w:p w14:paraId="4665C7B3" w14:textId="3F34024A" w:rsidR="00E95816" w:rsidRPr="00E00D0C" w:rsidRDefault="0099703C" w:rsidP="00DD2496">
      <w:pPr>
        <w:pStyle w:val="Text"/>
      </w:pPr>
      <w:r w:rsidRPr="005E4F6C">
        <w:rPr>
          <w:i/>
        </w:rPr>
        <w:t>Lack of understanding</w:t>
      </w:r>
      <w:r w:rsidR="004E2BA8">
        <w:t xml:space="preserve"> in op</w:t>
      </w:r>
      <w:r w:rsidR="00E95816" w:rsidRPr="00E00D0C">
        <w:t xml:space="preserve">erating </w:t>
      </w:r>
      <w:r w:rsidR="004E2BA8">
        <w:t xml:space="preserve">Food Hubs </w:t>
      </w:r>
      <w:r w:rsidR="00E95816" w:rsidRPr="00E00D0C">
        <w:t xml:space="preserve">as a new type of food system </w:t>
      </w:r>
      <w:r w:rsidR="008D02AA">
        <w:t xml:space="preserve">was </w:t>
      </w:r>
      <w:r w:rsidR="004E2BA8">
        <w:t xml:space="preserve">also </w:t>
      </w:r>
      <w:r w:rsidR="00E64E4C">
        <w:t>identified as</w:t>
      </w:r>
      <w:r w:rsidR="004E2BA8">
        <w:t xml:space="preserve"> a common problem</w:t>
      </w:r>
      <w:r w:rsidR="00E95816" w:rsidRPr="00E00D0C">
        <w:t>. Four participants specified that trying to understand what is involved in the deve</w:t>
      </w:r>
      <w:r w:rsidR="00E95816" w:rsidRPr="00E00D0C">
        <w:t>l</w:t>
      </w:r>
      <w:r w:rsidR="00E95816" w:rsidRPr="00E00D0C">
        <w:t xml:space="preserve">opment of a produce distribution business had been challenging. </w:t>
      </w:r>
      <w:r w:rsidR="00815734" w:rsidRPr="00E00D0C">
        <w:t xml:space="preserve">According to Participant 1, </w:t>
      </w:r>
      <w:r w:rsidR="00E95816" w:rsidRPr="00E00D0C">
        <w:t>“</w:t>
      </w:r>
      <w:r w:rsidR="00E95816" w:rsidRPr="00E00D0C">
        <w:rPr>
          <w:i/>
          <w:iCs/>
        </w:rPr>
        <w:t xml:space="preserve">I was still very new to the understanding what was actually involved in the development of </w:t>
      </w:r>
      <w:r w:rsidR="00AA01DE">
        <w:rPr>
          <w:i/>
          <w:iCs/>
        </w:rPr>
        <w:t>Food Hubs</w:t>
      </w:r>
      <w:r w:rsidR="00E95816" w:rsidRPr="00E00D0C">
        <w:rPr>
          <w:i/>
          <w:iCs/>
        </w:rPr>
        <w:t xml:space="preserve"> and activating t</w:t>
      </w:r>
      <w:r w:rsidR="00544DA2" w:rsidRPr="00E00D0C">
        <w:rPr>
          <w:i/>
          <w:iCs/>
        </w:rPr>
        <w:t>he local system</w:t>
      </w:r>
      <w:r w:rsidR="00544DA2" w:rsidRPr="00E00D0C">
        <w:t>”</w:t>
      </w:r>
      <w:r w:rsidR="00815734" w:rsidRPr="00E00D0C">
        <w:t>.</w:t>
      </w:r>
    </w:p>
    <w:p w14:paraId="49AB068D" w14:textId="6BC4250A" w:rsidR="00985E71" w:rsidRDefault="00E95816" w:rsidP="00985E71">
      <w:pPr>
        <w:pStyle w:val="Text"/>
      </w:pPr>
      <w:r w:rsidRPr="00E00D0C">
        <w:t>Other barriers identified include</w:t>
      </w:r>
      <w:r w:rsidR="00EB4CE1">
        <w:t>:</w:t>
      </w:r>
      <w:r w:rsidRPr="00E00D0C">
        <w:t xml:space="preserve"> food insecurity </w:t>
      </w:r>
      <w:r w:rsidR="00EB4CE1">
        <w:t>in</w:t>
      </w:r>
      <w:r w:rsidRPr="00E00D0C">
        <w:t xml:space="preserve"> the community, lack of community communic</w:t>
      </w:r>
      <w:r w:rsidRPr="00E00D0C">
        <w:t>a</w:t>
      </w:r>
      <w:r w:rsidRPr="00E00D0C">
        <w:t>tion to create change, volunt</w:t>
      </w:r>
      <w:r w:rsidR="00EB4CE1">
        <w:t>eer based</w:t>
      </w:r>
      <w:r w:rsidRPr="00E00D0C">
        <w:t xml:space="preserve"> organisation</w:t>
      </w:r>
      <w:r w:rsidR="00EB4CE1">
        <w:t xml:space="preserve"> structure</w:t>
      </w:r>
      <w:r w:rsidRPr="00E00D0C">
        <w:t>, working together to have similar goals and limited policies supporting what the organisation is trying to achieve</w:t>
      </w:r>
      <w:r w:rsidRPr="00FA5F18">
        <w:t>.</w:t>
      </w:r>
      <w:r w:rsidR="00F97986">
        <w:t xml:space="preserve"> </w:t>
      </w:r>
      <w:r w:rsidR="00EB4CE1">
        <w:t>C</w:t>
      </w:r>
      <w:r w:rsidR="00985E71" w:rsidRPr="00E57780">
        <w:t xml:space="preserve">hallenges related to ICT have not been recognised by our study participants. This observation is consistent with the fact that Food Hubs are still emerging in Australia and therefore, the main concerns currently focus on basic operations. </w:t>
      </w:r>
      <w:r w:rsidR="00E64E4C">
        <w:t>B</w:t>
      </w:r>
      <w:r w:rsidR="00985E71" w:rsidRPr="00E57780">
        <w:t xml:space="preserve">ased on the challenges identified, we </w:t>
      </w:r>
      <w:r w:rsidR="001E557E">
        <w:t>have made an early attempt to show</w:t>
      </w:r>
      <w:r w:rsidR="00985E71" w:rsidRPr="00E57780">
        <w:t xml:space="preserve"> how ICT can help address the challenges faced by Australian Food Hubs</w:t>
      </w:r>
      <w:r w:rsidR="005F3EC3">
        <w:t xml:space="preserve"> as discussed </w:t>
      </w:r>
      <w:r w:rsidR="00EB4CE1">
        <w:t>in section 5</w:t>
      </w:r>
      <w:r w:rsidR="00985E71" w:rsidRPr="00E57780">
        <w:t>.</w:t>
      </w:r>
    </w:p>
    <w:p w14:paraId="412737F9" w14:textId="77777777" w:rsidR="00E95816" w:rsidRPr="00E00D0C" w:rsidRDefault="0073397F" w:rsidP="00DD2496">
      <w:pPr>
        <w:pStyle w:val="Heading1"/>
      </w:pPr>
      <w:r w:rsidRPr="00E57780">
        <w:t>5</w:t>
      </w:r>
      <w:r w:rsidRPr="00E57780">
        <w:tab/>
        <w:t xml:space="preserve">Discussion </w:t>
      </w:r>
      <w:r w:rsidR="00771F37" w:rsidRPr="00E57780">
        <w:t xml:space="preserve">and </w:t>
      </w:r>
      <w:r w:rsidR="00985E71" w:rsidRPr="00E57780">
        <w:t>Future Study Direction</w:t>
      </w:r>
    </w:p>
    <w:p w14:paraId="189B22C0" w14:textId="19DCFB09" w:rsidR="00DA053C" w:rsidRDefault="00DA053C" w:rsidP="0038464C">
      <w:pPr>
        <w:pStyle w:val="Text"/>
      </w:pPr>
      <w:r>
        <w:t>The importance</w:t>
      </w:r>
      <w:r w:rsidR="00431C0E">
        <w:t xml:space="preserve"> and concern</w:t>
      </w:r>
      <w:r>
        <w:t xml:space="preserve"> of sustainability has motivated organisations to explore various new ways of conducting business activities along the supply chains in order to increase economic, environmental and social benefits (Elkington 1998; Carter and Rogers 2008). </w:t>
      </w:r>
      <w:r w:rsidRPr="00E00D0C">
        <w:t>This study provides an initial unde</w:t>
      </w:r>
      <w:r w:rsidRPr="00E00D0C">
        <w:t>r</w:t>
      </w:r>
      <w:r w:rsidRPr="00E00D0C">
        <w:t xml:space="preserve">standing of the context and operations of a nascent network of e-market enabled </w:t>
      </w:r>
      <w:r>
        <w:t>Food Hubs</w:t>
      </w:r>
      <w:r w:rsidRPr="00E00D0C">
        <w:t xml:space="preserve"> in Au</w:t>
      </w:r>
      <w:r w:rsidRPr="00E00D0C">
        <w:t>s</w:t>
      </w:r>
      <w:r w:rsidRPr="00E00D0C">
        <w:t>tralia</w:t>
      </w:r>
      <w:r>
        <w:t xml:space="preserve"> to support the resilience and sustainability of regional food supply chains</w:t>
      </w:r>
      <w:r w:rsidRPr="00E00D0C">
        <w:t>.  In-depth discussions with Food Hubs that are currently seeking to establish</w:t>
      </w:r>
      <w:r>
        <w:t xml:space="preserve"> and </w:t>
      </w:r>
      <w:r w:rsidRPr="00E00D0C">
        <w:t xml:space="preserve">participate in e-market systems revealed many similarities with </w:t>
      </w:r>
      <w:r>
        <w:t>Food Hubs</w:t>
      </w:r>
      <w:r w:rsidRPr="00E00D0C">
        <w:t xml:space="preserve"> discussed in the international literature (</w:t>
      </w:r>
      <w:r w:rsidR="00431C0E">
        <w:t>primarily</w:t>
      </w:r>
      <w:r w:rsidR="00431C0E" w:rsidRPr="00E00D0C">
        <w:t xml:space="preserve"> </w:t>
      </w:r>
      <w:r w:rsidRPr="00E00D0C">
        <w:t>in the US)</w:t>
      </w:r>
      <w:r>
        <w:t>. H</w:t>
      </w:r>
      <w:r w:rsidRPr="00E00D0C">
        <w:t>o</w:t>
      </w:r>
      <w:r w:rsidRPr="00E00D0C">
        <w:t>w</w:t>
      </w:r>
      <w:r w:rsidRPr="00E00D0C">
        <w:t>ever</w:t>
      </w:r>
      <w:r>
        <w:t>,</w:t>
      </w:r>
      <w:r w:rsidRPr="00E00D0C">
        <w:t xml:space="preserve"> there are </w:t>
      </w:r>
      <w:r w:rsidR="009A17A9">
        <w:t xml:space="preserve">a number of </w:t>
      </w:r>
      <w:r w:rsidRPr="00E00D0C">
        <w:t>differences</w:t>
      </w:r>
      <w:r>
        <w:t xml:space="preserve"> </w:t>
      </w:r>
      <w:r w:rsidR="009A17A9">
        <w:t xml:space="preserve">observed which are </w:t>
      </w:r>
      <w:r w:rsidR="00431C0E">
        <w:t xml:space="preserve">mainly </w:t>
      </w:r>
      <w:r w:rsidR="009A17A9">
        <w:t>because of</w:t>
      </w:r>
      <w:r w:rsidRPr="00E00D0C">
        <w:t xml:space="preserve"> the relative immaturity and sophistication of the sector in Australia.  </w:t>
      </w:r>
    </w:p>
    <w:p w14:paraId="1290EAAE" w14:textId="50B6AE37" w:rsidR="00DA053C" w:rsidRPr="00E00D0C" w:rsidRDefault="00DA053C" w:rsidP="0038464C">
      <w:pPr>
        <w:pStyle w:val="Text"/>
      </w:pPr>
      <w:r>
        <w:t xml:space="preserve">The study findings </w:t>
      </w:r>
      <w:r w:rsidR="005D72D0">
        <w:t xml:space="preserve">reinforce </w:t>
      </w:r>
      <w:r>
        <w:t>the previous studies’ findings on various benefits that Food Hubs can o</w:t>
      </w:r>
      <w:r>
        <w:t>f</w:t>
      </w:r>
      <w:r>
        <w:t>fer to improve the local economy as well as environment</w:t>
      </w:r>
      <w:r w:rsidR="00431C0E">
        <w:t>al</w:t>
      </w:r>
      <w:r>
        <w:t xml:space="preserve"> and social outcomes.</w:t>
      </w:r>
      <w:r w:rsidR="00431C0E">
        <w:t xml:space="preserve"> </w:t>
      </w:r>
      <w:r w:rsidR="009A17A9">
        <w:t>D</w:t>
      </w:r>
      <w:r>
        <w:t xml:space="preserve">espite the potential of e-market enabled Food Hubs, there are </w:t>
      </w:r>
      <w:r w:rsidR="005D72D0">
        <w:t xml:space="preserve">significant </w:t>
      </w:r>
      <w:r>
        <w:t xml:space="preserve">challenges that need to be addressed. </w:t>
      </w:r>
      <w:r w:rsidRPr="00E00D0C">
        <w:t>Many of the challenges experienc</w:t>
      </w:r>
      <w:r>
        <w:t xml:space="preserve">ed by Australian Food Hubs involved </w:t>
      </w:r>
      <w:r w:rsidRPr="00E00D0C">
        <w:t xml:space="preserve">in this study are common to those </w:t>
      </w:r>
      <w:r w:rsidR="005A489D">
        <w:t>ide</w:t>
      </w:r>
      <w:r w:rsidR="005A489D">
        <w:t>n</w:t>
      </w:r>
      <w:r w:rsidR="005A489D">
        <w:t>tified in the literature</w:t>
      </w:r>
      <w:r w:rsidR="00431C0E">
        <w:t>.</w:t>
      </w:r>
      <w:r w:rsidRPr="00E00D0C">
        <w:t xml:space="preserve"> </w:t>
      </w:r>
      <w:r w:rsidR="00431C0E">
        <w:t>F</w:t>
      </w:r>
      <w:r w:rsidRPr="00E00D0C">
        <w:t>or example</w:t>
      </w:r>
      <w:r w:rsidR="00431C0E">
        <w:t>,</w:t>
      </w:r>
      <w:r w:rsidRPr="00E00D0C">
        <w:t xml:space="preserve"> “time” and “funding” identified in </w:t>
      </w:r>
      <w:r w:rsidR="00431C0E">
        <w:t xml:space="preserve">the </w:t>
      </w:r>
      <w:r w:rsidRPr="00E00D0C">
        <w:t xml:space="preserve">majority of our interviews accord with the top barrier </w:t>
      </w:r>
      <w:r w:rsidR="009A17A9">
        <w:t xml:space="preserve">related to staffing issue </w:t>
      </w:r>
      <w:r w:rsidRPr="00E00D0C">
        <w:t>identified by US Food Hubs in the 2013 National survey</w:t>
      </w:r>
      <w:r w:rsidR="009A17A9">
        <w:t xml:space="preserve"> </w:t>
      </w:r>
      <w:r w:rsidRPr="00E00D0C">
        <w:t xml:space="preserve">(Fischer et al. 2013).  </w:t>
      </w:r>
      <w:r>
        <w:t>Challenges related to m</w:t>
      </w:r>
      <w:r w:rsidRPr="00E00D0C">
        <w:t>arketing and motivating people to become i</w:t>
      </w:r>
      <w:r w:rsidRPr="00E00D0C">
        <w:t>n</w:t>
      </w:r>
      <w:r w:rsidRPr="00E00D0C">
        <w:t>volved</w:t>
      </w:r>
      <w:r>
        <w:t xml:space="preserve"> in Food Hubs are </w:t>
      </w:r>
      <w:r w:rsidR="009A17A9">
        <w:t xml:space="preserve">also </w:t>
      </w:r>
      <w:r>
        <w:t>consistent with</w:t>
      </w:r>
      <w:r w:rsidRPr="00E00D0C">
        <w:t xml:space="preserve"> the experience </w:t>
      </w:r>
      <w:r>
        <w:t>of</w:t>
      </w:r>
      <w:r w:rsidRPr="00E00D0C">
        <w:t xml:space="preserve"> US </w:t>
      </w:r>
      <w:r>
        <w:t>Food Hubs</w:t>
      </w:r>
      <w:r w:rsidRPr="00E00D0C">
        <w:t xml:space="preserve"> (Fischer et al. 2013).  Distribution is another major common issue</w:t>
      </w:r>
      <w:r w:rsidR="009A17A9">
        <w:t xml:space="preserve"> identified that is consistent with other previous study fin</w:t>
      </w:r>
      <w:r w:rsidR="009A17A9">
        <w:t>d</w:t>
      </w:r>
      <w:r w:rsidR="009A17A9">
        <w:t>ings indicating that o</w:t>
      </w:r>
      <w:r w:rsidRPr="00E00D0C">
        <w:t xml:space="preserve">ver 40% of US </w:t>
      </w:r>
      <w:r>
        <w:t>Food Hubs</w:t>
      </w:r>
      <w:r w:rsidRPr="00E00D0C">
        <w:t xml:space="preserve"> identify warehouse and delivery capacity as a hi</w:t>
      </w:r>
      <w:r w:rsidRPr="00E00D0C">
        <w:t>n</w:t>
      </w:r>
      <w:r w:rsidRPr="00E00D0C">
        <w:t>drance to growth (</w:t>
      </w:r>
      <w:r w:rsidR="0038464C">
        <w:t xml:space="preserve">Stevenson et al. 2011; </w:t>
      </w:r>
      <w:r w:rsidRPr="00E00D0C">
        <w:t xml:space="preserve">Fischer et al. 2013).    </w:t>
      </w:r>
    </w:p>
    <w:p w14:paraId="5C87E143" w14:textId="2361B7B5" w:rsidR="007F6905" w:rsidRDefault="00DA053C" w:rsidP="0038464C">
      <w:pPr>
        <w:pStyle w:val="Text"/>
      </w:pPr>
      <w:r w:rsidRPr="00E00D0C">
        <w:t xml:space="preserve">There is a much greater diversity of size and longevity of </w:t>
      </w:r>
      <w:r>
        <w:t>Food Hubs</w:t>
      </w:r>
      <w:r w:rsidRPr="00E00D0C">
        <w:t xml:space="preserve"> in the US</w:t>
      </w:r>
      <w:r w:rsidR="00431C0E">
        <w:t xml:space="preserve"> due to</w:t>
      </w:r>
      <w:r w:rsidRPr="00E00D0C">
        <w:t xml:space="preserve"> a more ma</w:t>
      </w:r>
      <w:r>
        <w:t xml:space="preserve">ture alternative food sector. </w:t>
      </w:r>
      <w:r w:rsidRPr="00E00D0C">
        <w:t>Hub managers interviewed for this study general</w:t>
      </w:r>
      <w:r w:rsidR="00431C0E">
        <w:t>ly</w:t>
      </w:r>
      <w:r w:rsidRPr="00E00D0C">
        <w:t xml:space="preserve"> demonstrated a low level of sophistication and experience in business administration and marketing.  This may have re</w:t>
      </w:r>
      <w:r>
        <w:t xml:space="preserve">flected the </w:t>
      </w:r>
      <w:r w:rsidR="00EF4E10">
        <w:t>fact that Food Hubs are still new and emerging in Australia</w:t>
      </w:r>
      <w:r>
        <w:t xml:space="preserve">. </w:t>
      </w:r>
      <w:r w:rsidR="00EF4E10">
        <w:t>In particularly, t</w:t>
      </w:r>
      <w:r w:rsidRPr="00E00D0C">
        <w:t xml:space="preserve">he hubs seeking support from the Open Food Network e-market may not be </w:t>
      </w:r>
      <w:r w:rsidR="00EF4E10">
        <w:t xml:space="preserve">well </w:t>
      </w:r>
      <w:r>
        <w:t xml:space="preserve">established and </w:t>
      </w:r>
      <w:r w:rsidR="00EF4E10">
        <w:t>may not</w:t>
      </w:r>
      <w:r w:rsidRPr="00E00D0C">
        <w:t xml:space="preserve"> have put in p</w:t>
      </w:r>
      <w:r>
        <w:t>l</w:t>
      </w:r>
      <w:r w:rsidRPr="00E00D0C">
        <w:t>ace a</w:t>
      </w:r>
      <w:r w:rsidRPr="00E00D0C">
        <w:t>l</w:t>
      </w:r>
      <w:r w:rsidRPr="00E00D0C">
        <w:t xml:space="preserve">ternative technology to support their operations.  </w:t>
      </w:r>
    </w:p>
    <w:p w14:paraId="63D9AF30" w14:textId="1E10A9E4" w:rsidR="0048458D" w:rsidRDefault="00DA053C" w:rsidP="00BB09CE">
      <w:pPr>
        <w:pStyle w:val="Text"/>
      </w:pPr>
      <w:r w:rsidRPr="00E00D0C">
        <w:t xml:space="preserve">The </w:t>
      </w:r>
      <w:r>
        <w:t>Food Hubs</w:t>
      </w:r>
      <w:r w:rsidRPr="00E00D0C">
        <w:t xml:space="preserve"> discussed in this study appear to be experiencing complex issues and challenges that</w:t>
      </w:r>
      <w:r w:rsidR="005A489D">
        <w:t xml:space="preserve"> </w:t>
      </w:r>
      <w:r w:rsidRPr="00E00D0C">
        <w:t xml:space="preserve">will likely impact </w:t>
      </w:r>
      <w:r>
        <w:t xml:space="preserve">the </w:t>
      </w:r>
      <w:r w:rsidRPr="00E00D0C">
        <w:t xml:space="preserve">ability of these entities to select and adopt ICT solutions. </w:t>
      </w:r>
      <w:r w:rsidR="008E3B89">
        <w:t>T</w:t>
      </w:r>
      <w:r w:rsidRPr="00E00D0C">
        <w:t>he majority are exp</w:t>
      </w:r>
      <w:r w:rsidRPr="00E00D0C">
        <w:t>e</w:t>
      </w:r>
      <w:r w:rsidRPr="00E00D0C">
        <w:t>riencing very significant and basic business administration and strategy challenges that need to be a</w:t>
      </w:r>
      <w:r w:rsidRPr="00E00D0C">
        <w:t>d</w:t>
      </w:r>
      <w:r w:rsidRPr="00E00D0C">
        <w:t xml:space="preserve">dressed alongside ICT solutions. </w:t>
      </w:r>
      <w:r w:rsidR="00A408AF">
        <w:t xml:space="preserve"> More research is required to understand specific ICT challenges and how these relate to general challenges identified for Food Hubs. </w:t>
      </w:r>
    </w:p>
    <w:p w14:paraId="3122BB33" w14:textId="30D023DA" w:rsidR="00AC2DAC" w:rsidRDefault="00A408AF" w:rsidP="00AC2DAC">
      <w:pPr>
        <w:pStyle w:val="Text"/>
      </w:pPr>
      <w:r>
        <w:t>As an intermediary step we have developed a</w:t>
      </w:r>
      <w:r w:rsidR="00773795" w:rsidRPr="001E557E">
        <w:t xml:space="preserve"> list of</w:t>
      </w:r>
      <w:r w:rsidR="00C4112B">
        <w:t xml:space="preserve"> possible supporting </w:t>
      </w:r>
      <w:r w:rsidR="00773795" w:rsidRPr="001E557E">
        <w:t>role</w:t>
      </w:r>
      <w:r w:rsidR="00C4112B">
        <w:t>s</w:t>
      </w:r>
      <w:r w:rsidR="00773795" w:rsidRPr="001E557E">
        <w:t xml:space="preserve"> of ICT</w:t>
      </w:r>
      <w:r w:rsidR="002D5242">
        <w:t xml:space="preserve"> based on</w:t>
      </w:r>
      <w:r w:rsidR="00A56660">
        <w:t xml:space="preserve"> the</w:t>
      </w:r>
      <w:r w:rsidR="002D5242">
        <w:t xml:space="preserve"> Dao et al</w:t>
      </w:r>
      <w:r w:rsidR="00C15D22">
        <w:t>.</w:t>
      </w:r>
      <w:r w:rsidR="002D5242">
        <w:t xml:space="preserve"> (2010) framework</w:t>
      </w:r>
      <w:r w:rsidR="00773795" w:rsidRPr="001E557E">
        <w:t xml:space="preserve">, </w:t>
      </w:r>
      <w:r w:rsidR="00C4112B">
        <w:t xml:space="preserve">potential </w:t>
      </w:r>
      <w:r w:rsidR="00C4112B" w:rsidRPr="001E557E">
        <w:t>ICT applications</w:t>
      </w:r>
      <w:r w:rsidR="00A56660">
        <w:t>,</w:t>
      </w:r>
      <w:r w:rsidR="00C4112B" w:rsidRPr="001E557E">
        <w:t xml:space="preserve"> </w:t>
      </w:r>
      <w:r w:rsidR="00773795" w:rsidRPr="001E557E">
        <w:t xml:space="preserve">and the </w:t>
      </w:r>
      <w:r w:rsidR="00C4112B">
        <w:t>future</w:t>
      </w:r>
      <w:r w:rsidR="00773795" w:rsidRPr="001E557E">
        <w:t xml:space="preserve"> research agenda for each of the challenges identified </w:t>
      </w:r>
      <w:r w:rsidR="002D5242">
        <w:t>from our study</w:t>
      </w:r>
      <w:r>
        <w:t xml:space="preserve"> (Table 2)</w:t>
      </w:r>
      <w:r w:rsidR="00773795" w:rsidRPr="001E557E">
        <w:t xml:space="preserve">. A detailed discussion of the usage, role and impact of ICT application for each challenge is beyond the scope of this </w:t>
      </w:r>
      <w:r w:rsidR="001E557E" w:rsidRPr="001E557E">
        <w:t xml:space="preserve">research-in-progress </w:t>
      </w:r>
      <w:r w:rsidR="00BB09CE" w:rsidRPr="001E557E">
        <w:t>paper</w:t>
      </w:r>
      <w:r w:rsidR="00773795" w:rsidRPr="001E557E">
        <w:t xml:space="preserve">. </w:t>
      </w:r>
      <w:r w:rsidR="001E557E">
        <w:t>They will be further explored in the next stage of the study.</w:t>
      </w:r>
      <w:r w:rsidR="00AC2DAC">
        <w:t xml:space="preserve"> </w:t>
      </w:r>
      <w:r w:rsidR="0035532E">
        <w:t>In brief, Table 2</w:t>
      </w:r>
      <w:r w:rsidR="00EF4E10">
        <w:t xml:space="preserve"> </w:t>
      </w:r>
      <w:r w:rsidR="0035532E">
        <w:t>demonstrates</w:t>
      </w:r>
      <w:r w:rsidR="00EF4E10">
        <w:t xml:space="preserve"> the importance of two key roles of ICT (informate and infrastructure provision) in addressing most of the challenges faced by Food Hubs</w:t>
      </w:r>
      <w:r w:rsidR="00CE6169">
        <w:t>. With the availability of ICT infrastructure, Food Hubs can efficiently capture data related to products, inventory levels, customer order and so on</w:t>
      </w:r>
      <w:r w:rsidR="00EF4E10">
        <w:t xml:space="preserve"> </w:t>
      </w:r>
      <w:r w:rsidR="00CE6169">
        <w:t>which enable them to access to required info</w:t>
      </w:r>
      <w:r w:rsidR="00CE6169">
        <w:t>r</w:t>
      </w:r>
      <w:r w:rsidR="00CE6169">
        <w:t>mation</w:t>
      </w:r>
      <w:r w:rsidR="0035532E">
        <w:t xml:space="preserve"> in a timely manner</w:t>
      </w:r>
      <w:r w:rsidR="00CE6169">
        <w:t xml:space="preserve"> to coordinate the business operations and distribution of products as well as manage resource utilisation more efficiently and effectively. ICT infrastructure will also improve the communication with local farmers and customers which help foster cooperation and establish common understanding among various stakeholders.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11"/>
        <w:gridCol w:w="3225"/>
        <w:gridCol w:w="3225"/>
      </w:tblGrid>
      <w:tr w:rsidR="00A84665" w:rsidRPr="00CE6169" w14:paraId="7CFAE8CC" w14:textId="77777777" w:rsidTr="00026F39">
        <w:tc>
          <w:tcPr>
            <w:tcW w:w="1526" w:type="dxa"/>
          </w:tcPr>
          <w:p w14:paraId="3901E76B" w14:textId="75A46ABB" w:rsidR="00C235AA" w:rsidRPr="00CE6169" w:rsidRDefault="00C235AA" w:rsidP="00A84665">
            <w:pPr>
              <w:pStyle w:val="NormalWeb"/>
              <w:spacing w:before="0" w:beforeAutospacing="0" w:after="0" w:afterAutospacing="0"/>
              <w:rPr>
                <w:rFonts w:eastAsia="Times New Roman"/>
                <w:b/>
                <w:color w:val="000000"/>
                <w:sz w:val="22"/>
                <w:szCs w:val="15"/>
                <w:lang w:val="en-GB" w:eastAsia="en-US"/>
              </w:rPr>
            </w:pPr>
            <w:r w:rsidRPr="00CE6169">
              <w:rPr>
                <w:rFonts w:eastAsia="Times New Roman"/>
                <w:b/>
                <w:color w:val="000000"/>
                <w:sz w:val="22"/>
                <w:szCs w:val="15"/>
                <w:lang w:val="en-GB" w:eastAsia="en-US"/>
              </w:rPr>
              <w:t>Challenge</w:t>
            </w:r>
          </w:p>
        </w:tc>
        <w:tc>
          <w:tcPr>
            <w:tcW w:w="1311" w:type="dxa"/>
          </w:tcPr>
          <w:p w14:paraId="1917B942" w14:textId="77777777" w:rsidR="00C235AA" w:rsidRPr="00CE6169" w:rsidRDefault="00C235AA" w:rsidP="00A84665">
            <w:pPr>
              <w:pStyle w:val="NormalWeb"/>
              <w:spacing w:before="0" w:beforeAutospacing="0" w:after="0" w:afterAutospacing="0"/>
              <w:rPr>
                <w:rFonts w:eastAsia="Times New Roman"/>
                <w:b/>
                <w:color w:val="000000"/>
                <w:sz w:val="22"/>
                <w:szCs w:val="15"/>
                <w:lang w:val="en-GB" w:eastAsia="en-US"/>
              </w:rPr>
            </w:pPr>
            <w:r w:rsidRPr="00CE6169">
              <w:rPr>
                <w:rFonts w:eastAsia="Times New Roman"/>
                <w:b/>
                <w:color w:val="000000"/>
                <w:sz w:val="22"/>
                <w:szCs w:val="15"/>
                <w:lang w:val="en-GB" w:eastAsia="en-US"/>
              </w:rPr>
              <w:t>ICT Role</w:t>
            </w:r>
          </w:p>
        </w:tc>
        <w:tc>
          <w:tcPr>
            <w:tcW w:w="3225" w:type="dxa"/>
          </w:tcPr>
          <w:p w14:paraId="3E2AD418" w14:textId="77777777" w:rsidR="00C235AA" w:rsidRPr="00CE6169" w:rsidRDefault="00C235AA" w:rsidP="00A84665">
            <w:pPr>
              <w:pStyle w:val="NormalWeb"/>
              <w:spacing w:before="0" w:beforeAutospacing="0" w:after="0" w:afterAutospacing="0"/>
              <w:rPr>
                <w:rFonts w:eastAsia="Times New Roman"/>
                <w:b/>
                <w:color w:val="000000"/>
                <w:sz w:val="22"/>
                <w:szCs w:val="15"/>
                <w:lang w:val="en-GB" w:eastAsia="en-US"/>
              </w:rPr>
            </w:pPr>
            <w:r w:rsidRPr="00CE6169">
              <w:rPr>
                <w:rFonts w:eastAsia="Times New Roman"/>
                <w:b/>
                <w:color w:val="000000"/>
                <w:sz w:val="22"/>
                <w:szCs w:val="15"/>
                <w:lang w:val="en-GB" w:eastAsia="en-US"/>
              </w:rPr>
              <w:t>Potential ICT Application</w:t>
            </w:r>
          </w:p>
        </w:tc>
        <w:tc>
          <w:tcPr>
            <w:tcW w:w="3225" w:type="dxa"/>
          </w:tcPr>
          <w:p w14:paraId="0C1782A0" w14:textId="77777777" w:rsidR="00C235AA" w:rsidRPr="00CE6169" w:rsidRDefault="00AC15DB" w:rsidP="00A84665">
            <w:pPr>
              <w:pStyle w:val="NormalWeb"/>
              <w:spacing w:before="0" w:beforeAutospacing="0" w:after="0" w:afterAutospacing="0"/>
              <w:rPr>
                <w:rFonts w:eastAsia="Times New Roman"/>
                <w:b/>
                <w:color w:val="000000"/>
                <w:sz w:val="22"/>
                <w:szCs w:val="15"/>
                <w:lang w:val="en-GB" w:eastAsia="en-US"/>
              </w:rPr>
            </w:pPr>
            <w:r w:rsidRPr="00CE6169">
              <w:rPr>
                <w:rFonts w:eastAsia="Times New Roman"/>
                <w:b/>
                <w:color w:val="000000"/>
                <w:sz w:val="22"/>
                <w:szCs w:val="15"/>
                <w:lang w:val="en-GB" w:eastAsia="en-US"/>
              </w:rPr>
              <w:t xml:space="preserve">Future </w:t>
            </w:r>
            <w:r w:rsidR="00C235AA" w:rsidRPr="00CE6169">
              <w:rPr>
                <w:rFonts w:eastAsia="Times New Roman"/>
                <w:b/>
                <w:color w:val="000000"/>
                <w:sz w:val="22"/>
                <w:szCs w:val="15"/>
                <w:lang w:val="en-GB" w:eastAsia="en-US"/>
              </w:rPr>
              <w:t>Research Agenda</w:t>
            </w:r>
          </w:p>
        </w:tc>
      </w:tr>
      <w:tr w:rsidR="00A84665" w14:paraId="6562457B" w14:textId="77777777" w:rsidTr="00026F39">
        <w:tc>
          <w:tcPr>
            <w:tcW w:w="1526" w:type="dxa"/>
          </w:tcPr>
          <w:p w14:paraId="40C1CE8C" w14:textId="24DAC5F7" w:rsidR="00C235AA" w:rsidRPr="00FF3C07" w:rsidRDefault="00C235AA" w:rsidP="00FF3C07">
            <w:pPr>
              <w:numPr>
                <w:ilvl w:val="0"/>
                <w:numId w:val="42"/>
              </w:numPr>
              <w:spacing w:before="0"/>
              <w:rPr>
                <w:rFonts w:cs="Times New Roman"/>
                <w:sz w:val="20"/>
                <w:szCs w:val="20"/>
              </w:rPr>
            </w:pPr>
            <w:r w:rsidRPr="00FF3C07">
              <w:rPr>
                <w:sz w:val="20"/>
                <w:szCs w:val="20"/>
              </w:rPr>
              <w:t>Staffing issue</w:t>
            </w:r>
            <w:r w:rsidR="0036452F">
              <w:rPr>
                <w:sz w:val="20"/>
                <w:szCs w:val="20"/>
              </w:rPr>
              <w:t xml:space="preserve"> and l</w:t>
            </w:r>
            <w:r w:rsidR="0036452F" w:rsidRPr="00FF3C07">
              <w:rPr>
                <w:sz w:val="20"/>
                <w:szCs w:val="20"/>
              </w:rPr>
              <w:t>imited r</w:t>
            </w:r>
            <w:r w:rsidR="0036452F" w:rsidRPr="00FF3C07">
              <w:rPr>
                <w:sz w:val="20"/>
                <w:szCs w:val="20"/>
              </w:rPr>
              <w:t>e</w:t>
            </w:r>
            <w:r w:rsidR="0036452F" w:rsidRPr="00FF3C07">
              <w:rPr>
                <w:sz w:val="20"/>
                <w:szCs w:val="20"/>
              </w:rPr>
              <w:t>sources</w:t>
            </w:r>
          </w:p>
        </w:tc>
        <w:tc>
          <w:tcPr>
            <w:tcW w:w="1311" w:type="dxa"/>
          </w:tcPr>
          <w:p w14:paraId="661DB530" w14:textId="77777777" w:rsidR="00C235AA" w:rsidRPr="00FF3C07" w:rsidRDefault="00C235AA" w:rsidP="00FF3C07">
            <w:pPr>
              <w:pStyle w:val="NormalWeb"/>
              <w:spacing w:before="0" w:beforeAutospacing="0" w:after="0" w:afterAutospacing="0"/>
              <w:rPr>
                <w:sz w:val="20"/>
                <w:szCs w:val="20"/>
              </w:rPr>
            </w:pPr>
            <w:r w:rsidRPr="00FF3C07">
              <w:rPr>
                <w:sz w:val="20"/>
                <w:szCs w:val="20"/>
              </w:rPr>
              <w:t>Automate, informate</w:t>
            </w:r>
            <w:r w:rsidR="00C4476A" w:rsidRPr="00FF3C07">
              <w:rPr>
                <w:sz w:val="20"/>
                <w:szCs w:val="20"/>
              </w:rPr>
              <w:t>, infrastructure</w:t>
            </w:r>
          </w:p>
        </w:tc>
        <w:tc>
          <w:tcPr>
            <w:tcW w:w="3225" w:type="dxa"/>
          </w:tcPr>
          <w:p w14:paraId="1CBCD499" w14:textId="79401523" w:rsidR="00C235AA" w:rsidRPr="00FF3C07" w:rsidRDefault="00C235AA" w:rsidP="00FF3C07">
            <w:pPr>
              <w:pStyle w:val="NormalWeb"/>
              <w:spacing w:before="0" w:beforeAutospacing="0" w:after="0" w:afterAutospacing="0"/>
              <w:rPr>
                <w:sz w:val="20"/>
                <w:szCs w:val="20"/>
              </w:rPr>
            </w:pPr>
            <w:r w:rsidRPr="00FF3C07">
              <w:rPr>
                <w:sz w:val="20"/>
                <w:szCs w:val="20"/>
              </w:rPr>
              <w:t xml:space="preserve">More efficient processes requiring less staff time </w:t>
            </w:r>
            <w:r w:rsidR="00ED408C">
              <w:rPr>
                <w:sz w:val="20"/>
                <w:szCs w:val="20"/>
              </w:rPr>
              <w:t>with</w:t>
            </w:r>
            <w:r w:rsidRPr="00FF3C07">
              <w:rPr>
                <w:sz w:val="20"/>
                <w:szCs w:val="20"/>
              </w:rPr>
              <w:t xml:space="preserve"> inventory ma</w:t>
            </w:r>
            <w:r w:rsidRPr="00FF3C07">
              <w:rPr>
                <w:sz w:val="20"/>
                <w:szCs w:val="20"/>
              </w:rPr>
              <w:t>n</w:t>
            </w:r>
            <w:r w:rsidRPr="00FF3C07">
              <w:rPr>
                <w:sz w:val="20"/>
                <w:szCs w:val="20"/>
              </w:rPr>
              <w:t>agement, order fulfilment and ma</w:t>
            </w:r>
            <w:r w:rsidRPr="00FF3C07">
              <w:rPr>
                <w:sz w:val="20"/>
                <w:szCs w:val="20"/>
              </w:rPr>
              <w:t>r</w:t>
            </w:r>
            <w:r w:rsidRPr="00FF3C07">
              <w:rPr>
                <w:sz w:val="20"/>
                <w:szCs w:val="20"/>
              </w:rPr>
              <w:t xml:space="preserve">keting. </w:t>
            </w:r>
            <w:r w:rsidR="0036452F" w:rsidRPr="00FF3C07">
              <w:rPr>
                <w:sz w:val="20"/>
                <w:szCs w:val="20"/>
                <w:lang w:val="en-GB"/>
              </w:rPr>
              <w:t>Analysing how to allocate existing resources to strategies that make the most difference in cutting costs and/or increasing sales.</w:t>
            </w:r>
          </w:p>
        </w:tc>
        <w:tc>
          <w:tcPr>
            <w:tcW w:w="3225" w:type="dxa"/>
          </w:tcPr>
          <w:p w14:paraId="1334A31D" w14:textId="16EAA16C" w:rsidR="00C235AA" w:rsidRPr="00FF3C07" w:rsidRDefault="00ED408C" w:rsidP="0036452F">
            <w:pPr>
              <w:pStyle w:val="NormalWeb"/>
              <w:spacing w:before="0" w:beforeAutospacing="0" w:after="0" w:afterAutospacing="0"/>
              <w:rPr>
                <w:sz w:val="20"/>
                <w:szCs w:val="20"/>
              </w:rPr>
            </w:pPr>
            <w:r>
              <w:rPr>
                <w:sz w:val="20"/>
                <w:szCs w:val="20"/>
                <w:lang w:val="en-GB"/>
              </w:rPr>
              <w:t>S</w:t>
            </w:r>
            <w:r w:rsidR="00C235AA" w:rsidRPr="00FF3C07">
              <w:rPr>
                <w:sz w:val="20"/>
                <w:szCs w:val="20"/>
                <w:lang w:val="en-GB"/>
              </w:rPr>
              <w:t>pecific opportunities to reduce time spent through better information sy</w:t>
            </w:r>
            <w:r w:rsidR="00C235AA" w:rsidRPr="00FF3C07">
              <w:rPr>
                <w:sz w:val="20"/>
                <w:szCs w:val="20"/>
                <w:lang w:val="en-GB"/>
              </w:rPr>
              <w:t>s</w:t>
            </w:r>
            <w:r w:rsidR="00C235AA" w:rsidRPr="00FF3C07">
              <w:rPr>
                <w:sz w:val="20"/>
                <w:szCs w:val="20"/>
                <w:lang w:val="en-GB"/>
              </w:rPr>
              <w:t xml:space="preserve">tems/ICT. </w:t>
            </w:r>
            <w:r w:rsidR="0036452F" w:rsidRPr="00FF3C07">
              <w:rPr>
                <w:sz w:val="20"/>
                <w:szCs w:val="20"/>
                <w:lang w:val="en-GB"/>
              </w:rPr>
              <w:t>Trialling strategies to cut costs and mea</w:t>
            </w:r>
            <w:r w:rsidR="0036452F" w:rsidRPr="00FF3C07">
              <w:rPr>
                <w:sz w:val="20"/>
                <w:szCs w:val="20"/>
                <w:lang w:val="en-GB"/>
              </w:rPr>
              <w:t>s</w:t>
            </w:r>
            <w:r w:rsidR="0036452F" w:rsidRPr="00FF3C07">
              <w:rPr>
                <w:sz w:val="20"/>
                <w:szCs w:val="20"/>
                <w:lang w:val="en-GB"/>
              </w:rPr>
              <w:t xml:space="preserve">uring impact through analytics. Financial </w:t>
            </w:r>
            <w:r w:rsidR="0036452F">
              <w:rPr>
                <w:sz w:val="20"/>
                <w:szCs w:val="20"/>
                <w:lang w:val="en-GB"/>
              </w:rPr>
              <w:t>modelling for different Food H</w:t>
            </w:r>
            <w:r w:rsidR="0036452F" w:rsidRPr="00FF3C07">
              <w:rPr>
                <w:sz w:val="20"/>
                <w:szCs w:val="20"/>
                <w:lang w:val="en-GB"/>
              </w:rPr>
              <w:t>ub models overtime.</w:t>
            </w:r>
          </w:p>
        </w:tc>
      </w:tr>
      <w:tr w:rsidR="00A84665" w14:paraId="2735C3FD" w14:textId="77777777" w:rsidTr="00026F39">
        <w:trPr>
          <w:trHeight w:val="795"/>
        </w:trPr>
        <w:tc>
          <w:tcPr>
            <w:tcW w:w="1526" w:type="dxa"/>
          </w:tcPr>
          <w:p w14:paraId="0610777F" w14:textId="77777777" w:rsidR="00C235AA" w:rsidRPr="00FF3C07" w:rsidRDefault="00C235AA" w:rsidP="00C57E48">
            <w:pPr>
              <w:numPr>
                <w:ilvl w:val="0"/>
                <w:numId w:val="42"/>
              </w:numPr>
              <w:spacing w:before="0"/>
              <w:jc w:val="left"/>
              <w:rPr>
                <w:rFonts w:cs="Times New Roman"/>
                <w:sz w:val="20"/>
                <w:szCs w:val="20"/>
              </w:rPr>
            </w:pPr>
            <w:r w:rsidRPr="00FF3C07">
              <w:rPr>
                <w:sz w:val="20"/>
                <w:szCs w:val="20"/>
              </w:rPr>
              <w:t>Lack of marketing campaign</w:t>
            </w:r>
          </w:p>
        </w:tc>
        <w:tc>
          <w:tcPr>
            <w:tcW w:w="1311" w:type="dxa"/>
          </w:tcPr>
          <w:p w14:paraId="40C5079F" w14:textId="77777777" w:rsidR="00C235AA" w:rsidRPr="00FF3C07" w:rsidRDefault="00C235AA" w:rsidP="00FF3C07">
            <w:pPr>
              <w:pStyle w:val="NormalWeb"/>
              <w:spacing w:before="0" w:beforeAutospacing="0" w:after="0" w:afterAutospacing="0"/>
              <w:rPr>
                <w:sz w:val="20"/>
                <w:szCs w:val="20"/>
                <w:lang w:val="en-GB"/>
              </w:rPr>
            </w:pPr>
            <w:r w:rsidRPr="00FF3C07">
              <w:rPr>
                <w:sz w:val="20"/>
                <w:szCs w:val="20"/>
                <w:lang w:val="en-GB"/>
              </w:rPr>
              <w:t>Informate</w:t>
            </w:r>
            <w:r w:rsidR="00C4476A" w:rsidRPr="00FF3C07">
              <w:rPr>
                <w:sz w:val="20"/>
                <w:szCs w:val="20"/>
                <w:lang w:val="en-GB"/>
              </w:rPr>
              <w:t>, infrastructure</w:t>
            </w:r>
          </w:p>
        </w:tc>
        <w:tc>
          <w:tcPr>
            <w:tcW w:w="3225" w:type="dxa"/>
          </w:tcPr>
          <w:p w14:paraId="61C23959"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Reaching existing and potential cu</w:t>
            </w:r>
            <w:r w:rsidRPr="00FF3C07">
              <w:rPr>
                <w:sz w:val="20"/>
                <w:szCs w:val="20"/>
                <w:lang w:val="en-GB"/>
              </w:rPr>
              <w:t>s</w:t>
            </w:r>
            <w:r w:rsidRPr="00FF3C07">
              <w:rPr>
                <w:sz w:val="20"/>
                <w:szCs w:val="20"/>
                <w:lang w:val="en-GB"/>
              </w:rPr>
              <w:t xml:space="preserve">tomers through online channels </w:t>
            </w:r>
          </w:p>
          <w:p w14:paraId="731EFC52"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Customer Relationship Management</w:t>
            </w:r>
          </w:p>
        </w:tc>
        <w:tc>
          <w:tcPr>
            <w:tcW w:w="3225" w:type="dxa"/>
          </w:tcPr>
          <w:p w14:paraId="06C2D2B3"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 xml:space="preserve">Understanding online channels used by “early adopter” and early majority end customers (of </w:t>
            </w:r>
            <w:r w:rsidR="00FB193E">
              <w:rPr>
                <w:sz w:val="20"/>
                <w:szCs w:val="20"/>
                <w:lang w:val="en-GB"/>
              </w:rPr>
              <w:t>Food Hubs</w:t>
            </w:r>
            <w:r w:rsidRPr="00FF3C07">
              <w:rPr>
                <w:sz w:val="20"/>
                <w:szCs w:val="20"/>
                <w:lang w:val="en-GB"/>
              </w:rPr>
              <w:t xml:space="preserve">).  </w:t>
            </w:r>
          </w:p>
          <w:p w14:paraId="7B19C8B5"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 </w:t>
            </w:r>
          </w:p>
        </w:tc>
      </w:tr>
      <w:tr w:rsidR="00A84665" w14:paraId="50C53317" w14:textId="77777777" w:rsidTr="00026F39">
        <w:tc>
          <w:tcPr>
            <w:tcW w:w="1526" w:type="dxa"/>
          </w:tcPr>
          <w:p w14:paraId="54AC7AAE" w14:textId="77777777" w:rsidR="00C235AA" w:rsidRPr="00FF3C07" w:rsidRDefault="00C235AA" w:rsidP="00FF3C07">
            <w:pPr>
              <w:pStyle w:val="NormalWeb"/>
              <w:numPr>
                <w:ilvl w:val="0"/>
                <w:numId w:val="42"/>
              </w:numPr>
              <w:spacing w:before="0" w:beforeAutospacing="0" w:after="0" w:afterAutospacing="0"/>
              <w:rPr>
                <w:sz w:val="20"/>
                <w:szCs w:val="20"/>
              </w:rPr>
            </w:pPr>
            <w:r w:rsidRPr="00FF3C07">
              <w:rPr>
                <w:sz w:val="20"/>
                <w:szCs w:val="20"/>
                <w:lang w:val="en-GB"/>
              </w:rPr>
              <w:t>Distrib</w:t>
            </w:r>
            <w:r w:rsidRPr="00FF3C07">
              <w:rPr>
                <w:sz w:val="20"/>
                <w:szCs w:val="20"/>
                <w:lang w:val="en-GB"/>
              </w:rPr>
              <w:t>u</w:t>
            </w:r>
            <w:r w:rsidRPr="00FF3C07">
              <w:rPr>
                <w:sz w:val="20"/>
                <w:szCs w:val="20"/>
                <w:lang w:val="en-GB"/>
              </w:rPr>
              <w:t>tion of products</w:t>
            </w:r>
          </w:p>
        </w:tc>
        <w:tc>
          <w:tcPr>
            <w:tcW w:w="1311" w:type="dxa"/>
          </w:tcPr>
          <w:p w14:paraId="77EB40C5" w14:textId="77777777" w:rsidR="00C235AA" w:rsidRPr="00FF3C07" w:rsidRDefault="00C235AA" w:rsidP="00FF3C07">
            <w:pPr>
              <w:pStyle w:val="NormalWeb"/>
              <w:spacing w:before="0" w:beforeAutospacing="0" w:after="0" w:afterAutospacing="0"/>
              <w:rPr>
                <w:sz w:val="20"/>
                <w:szCs w:val="20"/>
                <w:lang w:val="en-GB"/>
              </w:rPr>
            </w:pPr>
            <w:r w:rsidRPr="00FF3C07">
              <w:rPr>
                <w:sz w:val="20"/>
                <w:szCs w:val="20"/>
                <w:lang w:val="en-GB"/>
              </w:rPr>
              <w:t>Informate, transform</w:t>
            </w:r>
            <w:r w:rsidR="00C4476A" w:rsidRPr="00FF3C07">
              <w:rPr>
                <w:sz w:val="20"/>
                <w:szCs w:val="20"/>
                <w:lang w:val="en-GB"/>
              </w:rPr>
              <w:t>, infrastructure</w:t>
            </w:r>
          </w:p>
        </w:tc>
        <w:tc>
          <w:tcPr>
            <w:tcW w:w="3225" w:type="dxa"/>
          </w:tcPr>
          <w:p w14:paraId="1720C46C" w14:textId="77777777" w:rsidR="00C235AA" w:rsidRPr="00FF3C07" w:rsidRDefault="00C235AA" w:rsidP="00FF3C07">
            <w:pPr>
              <w:pStyle w:val="NormalWeb"/>
              <w:spacing w:before="0" w:beforeAutospacing="0" w:after="0" w:afterAutospacing="0"/>
              <w:rPr>
                <w:sz w:val="20"/>
                <w:szCs w:val="20"/>
                <w:lang w:val="en-GB"/>
              </w:rPr>
            </w:pPr>
            <w:r w:rsidRPr="00FF3C07">
              <w:rPr>
                <w:sz w:val="20"/>
                <w:szCs w:val="20"/>
                <w:lang w:val="en-GB"/>
              </w:rPr>
              <w:t>Information to support logistics and optimise the transportation capacity</w:t>
            </w:r>
            <w:r w:rsidR="00ED408C">
              <w:rPr>
                <w:sz w:val="20"/>
                <w:szCs w:val="20"/>
                <w:lang w:val="en-GB"/>
              </w:rPr>
              <w:t>.</w:t>
            </w:r>
          </w:p>
          <w:p w14:paraId="5F1C2AA4"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Real time information about invent</w:t>
            </w:r>
            <w:r w:rsidRPr="00FF3C07">
              <w:rPr>
                <w:sz w:val="20"/>
                <w:szCs w:val="20"/>
                <w:lang w:val="en-GB"/>
              </w:rPr>
              <w:t>o</w:t>
            </w:r>
            <w:r w:rsidRPr="00FF3C07">
              <w:rPr>
                <w:sz w:val="20"/>
                <w:szCs w:val="20"/>
                <w:lang w:val="en-GB"/>
              </w:rPr>
              <w:t>ry and movement of food can opt</w:t>
            </w:r>
            <w:r w:rsidRPr="00FF3C07">
              <w:rPr>
                <w:sz w:val="20"/>
                <w:szCs w:val="20"/>
                <w:lang w:val="en-GB"/>
              </w:rPr>
              <w:t>i</w:t>
            </w:r>
            <w:r w:rsidRPr="00FF3C07">
              <w:rPr>
                <w:sz w:val="20"/>
                <w:szCs w:val="20"/>
                <w:lang w:val="en-GB"/>
              </w:rPr>
              <w:t>mise use of physical infrastructure.</w:t>
            </w:r>
          </w:p>
        </w:tc>
        <w:tc>
          <w:tcPr>
            <w:tcW w:w="3225" w:type="dxa"/>
          </w:tcPr>
          <w:p w14:paraId="569CB363" w14:textId="77777777" w:rsidR="00C235AA" w:rsidRPr="00FF3C07" w:rsidRDefault="00C235AA" w:rsidP="00FF3C07">
            <w:pPr>
              <w:pStyle w:val="NormalWeb"/>
              <w:spacing w:before="0" w:beforeAutospacing="0" w:after="0" w:afterAutospacing="0"/>
              <w:rPr>
                <w:sz w:val="20"/>
                <w:szCs w:val="20"/>
                <w:lang w:val="en-GB"/>
              </w:rPr>
            </w:pPr>
            <w:r w:rsidRPr="00FF3C07">
              <w:rPr>
                <w:sz w:val="20"/>
                <w:szCs w:val="20"/>
                <w:lang w:val="en-GB"/>
              </w:rPr>
              <w:t xml:space="preserve">Information needs of participants in a distributed supply chain.  </w:t>
            </w:r>
          </w:p>
          <w:p w14:paraId="549AC6B0"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 xml:space="preserve">Information needs for </w:t>
            </w:r>
            <w:r w:rsidR="00FB193E">
              <w:rPr>
                <w:sz w:val="20"/>
                <w:szCs w:val="20"/>
                <w:lang w:val="en-GB"/>
              </w:rPr>
              <w:t>Food Hubs</w:t>
            </w:r>
            <w:r w:rsidRPr="00FF3C07">
              <w:rPr>
                <w:sz w:val="20"/>
                <w:szCs w:val="20"/>
                <w:lang w:val="en-GB"/>
              </w:rPr>
              <w:t xml:space="preserve"> collaborating/sharing logistics.</w:t>
            </w:r>
          </w:p>
        </w:tc>
      </w:tr>
      <w:tr w:rsidR="00A84665" w14:paraId="63D9EBB5" w14:textId="77777777" w:rsidTr="00026F39">
        <w:tc>
          <w:tcPr>
            <w:tcW w:w="1526" w:type="dxa"/>
          </w:tcPr>
          <w:p w14:paraId="5F96107D" w14:textId="77777777" w:rsidR="00C235AA" w:rsidRPr="00FF3C07" w:rsidRDefault="00C235AA" w:rsidP="00FF3C07">
            <w:pPr>
              <w:pStyle w:val="NormalWeb"/>
              <w:numPr>
                <w:ilvl w:val="0"/>
                <w:numId w:val="42"/>
              </w:numPr>
              <w:spacing w:before="0" w:beforeAutospacing="0" w:after="0" w:afterAutospacing="0"/>
              <w:rPr>
                <w:sz w:val="20"/>
                <w:szCs w:val="20"/>
              </w:rPr>
            </w:pPr>
            <w:bookmarkStart w:id="1" w:name="_GoBack"/>
            <w:bookmarkEnd w:id="1"/>
            <w:r w:rsidRPr="00FF3C07">
              <w:rPr>
                <w:sz w:val="20"/>
                <w:szCs w:val="20"/>
                <w:lang w:val="en-GB"/>
              </w:rPr>
              <w:t>Lack of cooperation with local farmers</w:t>
            </w:r>
          </w:p>
        </w:tc>
        <w:tc>
          <w:tcPr>
            <w:tcW w:w="1311" w:type="dxa"/>
          </w:tcPr>
          <w:p w14:paraId="1B037E6D" w14:textId="77777777" w:rsidR="00C235AA" w:rsidRPr="00FF3C07" w:rsidRDefault="00C235AA" w:rsidP="00FF3C07">
            <w:pPr>
              <w:pStyle w:val="NormalWeb"/>
              <w:spacing w:before="0" w:beforeAutospacing="0" w:after="0" w:afterAutospacing="0"/>
              <w:rPr>
                <w:sz w:val="20"/>
                <w:szCs w:val="20"/>
                <w:lang w:val="en-GB"/>
              </w:rPr>
            </w:pPr>
            <w:r w:rsidRPr="00FF3C07">
              <w:rPr>
                <w:sz w:val="20"/>
                <w:szCs w:val="20"/>
                <w:lang w:val="en-GB"/>
              </w:rPr>
              <w:t>Informate</w:t>
            </w:r>
            <w:r w:rsidR="00C4476A" w:rsidRPr="00FF3C07">
              <w:rPr>
                <w:sz w:val="20"/>
                <w:szCs w:val="20"/>
                <w:lang w:val="en-GB"/>
              </w:rPr>
              <w:t>, infrastructure</w:t>
            </w:r>
          </w:p>
        </w:tc>
        <w:tc>
          <w:tcPr>
            <w:tcW w:w="3225" w:type="dxa"/>
          </w:tcPr>
          <w:p w14:paraId="7015EE77"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 xml:space="preserve">Enabling an efficient service that meets the needs of local farmers.  </w:t>
            </w:r>
          </w:p>
          <w:p w14:paraId="4C417A0E" w14:textId="42B23FE6" w:rsidR="00C235AA" w:rsidRPr="00FF3C07" w:rsidRDefault="00C235AA" w:rsidP="00FF3C07">
            <w:pPr>
              <w:pStyle w:val="NormalWeb"/>
              <w:spacing w:before="0" w:beforeAutospacing="0" w:after="0" w:afterAutospacing="0"/>
              <w:rPr>
                <w:sz w:val="20"/>
                <w:szCs w:val="20"/>
              </w:rPr>
            </w:pPr>
            <w:r w:rsidRPr="00FF3C07">
              <w:rPr>
                <w:sz w:val="20"/>
                <w:szCs w:val="20"/>
                <w:lang w:val="en-GB"/>
              </w:rPr>
              <w:t>Understanding the online channels used by different segments of pr</w:t>
            </w:r>
            <w:r w:rsidRPr="00FF3C07">
              <w:rPr>
                <w:sz w:val="20"/>
                <w:szCs w:val="20"/>
                <w:lang w:val="en-GB"/>
              </w:rPr>
              <w:t>o</w:t>
            </w:r>
            <w:r w:rsidRPr="00FF3C07">
              <w:rPr>
                <w:sz w:val="20"/>
                <w:szCs w:val="20"/>
                <w:lang w:val="en-GB"/>
              </w:rPr>
              <w:t xml:space="preserve">ducers.  Communications to raise awareness and promote the service. </w:t>
            </w:r>
          </w:p>
        </w:tc>
        <w:tc>
          <w:tcPr>
            <w:tcW w:w="3225" w:type="dxa"/>
          </w:tcPr>
          <w:p w14:paraId="06F443CE"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Understanding the online channels used by different segments of pr</w:t>
            </w:r>
            <w:r w:rsidRPr="00FF3C07">
              <w:rPr>
                <w:sz w:val="20"/>
                <w:szCs w:val="20"/>
                <w:lang w:val="en-GB"/>
              </w:rPr>
              <w:t>o</w:t>
            </w:r>
            <w:r w:rsidRPr="00FF3C07">
              <w:rPr>
                <w:sz w:val="20"/>
                <w:szCs w:val="20"/>
                <w:lang w:val="en-GB"/>
              </w:rPr>
              <w:t>ducers.  User experience - Unde</w:t>
            </w:r>
            <w:r w:rsidRPr="00FF3C07">
              <w:rPr>
                <w:sz w:val="20"/>
                <w:szCs w:val="20"/>
                <w:lang w:val="en-GB"/>
              </w:rPr>
              <w:t>r</w:t>
            </w:r>
            <w:r w:rsidRPr="00FF3C07">
              <w:rPr>
                <w:sz w:val="20"/>
                <w:szCs w:val="20"/>
                <w:lang w:val="en-GB"/>
              </w:rPr>
              <w:t xml:space="preserve">standing the ICT awareness and needs of producers. </w:t>
            </w:r>
          </w:p>
        </w:tc>
      </w:tr>
      <w:tr w:rsidR="00A84665" w14:paraId="46981126" w14:textId="77777777" w:rsidTr="00026F39">
        <w:tc>
          <w:tcPr>
            <w:tcW w:w="1526" w:type="dxa"/>
          </w:tcPr>
          <w:p w14:paraId="3A346F99" w14:textId="77777777" w:rsidR="00C235AA" w:rsidRPr="00FF3C07" w:rsidRDefault="00C235AA" w:rsidP="00FF3C07">
            <w:pPr>
              <w:pStyle w:val="NormalWeb"/>
              <w:numPr>
                <w:ilvl w:val="0"/>
                <w:numId w:val="42"/>
              </w:numPr>
              <w:spacing w:before="0" w:beforeAutospacing="0" w:after="0" w:afterAutospacing="0"/>
              <w:rPr>
                <w:sz w:val="20"/>
                <w:szCs w:val="20"/>
              </w:rPr>
            </w:pPr>
            <w:r w:rsidRPr="00FF3C07">
              <w:rPr>
                <w:sz w:val="20"/>
                <w:szCs w:val="20"/>
                <w:lang w:val="en-GB"/>
              </w:rPr>
              <w:t>Customers attitude</w:t>
            </w:r>
          </w:p>
        </w:tc>
        <w:tc>
          <w:tcPr>
            <w:tcW w:w="1311" w:type="dxa"/>
          </w:tcPr>
          <w:p w14:paraId="08AA0931" w14:textId="77777777" w:rsidR="00C235AA" w:rsidRPr="00FF3C07" w:rsidRDefault="00C235AA" w:rsidP="00FF3C07">
            <w:pPr>
              <w:pStyle w:val="NormalWeb"/>
              <w:spacing w:before="0" w:beforeAutospacing="0" w:after="0" w:afterAutospacing="0"/>
              <w:rPr>
                <w:sz w:val="20"/>
                <w:szCs w:val="20"/>
                <w:lang w:val="en-GB"/>
              </w:rPr>
            </w:pPr>
            <w:r w:rsidRPr="00FF3C07">
              <w:rPr>
                <w:sz w:val="20"/>
                <w:szCs w:val="20"/>
                <w:lang w:val="en-GB"/>
              </w:rPr>
              <w:t>Informate</w:t>
            </w:r>
            <w:r w:rsidR="00851B75" w:rsidRPr="00FF3C07">
              <w:rPr>
                <w:sz w:val="20"/>
                <w:szCs w:val="20"/>
                <w:lang w:val="en-GB"/>
              </w:rPr>
              <w:t>, infrastructure</w:t>
            </w:r>
          </w:p>
        </w:tc>
        <w:tc>
          <w:tcPr>
            <w:tcW w:w="3225" w:type="dxa"/>
          </w:tcPr>
          <w:p w14:paraId="7E2F50A6"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 xml:space="preserve">Using online channels for education of customers about their food choices </w:t>
            </w:r>
          </w:p>
        </w:tc>
        <w:tc>
          <w:tcPr>
            <w:tcW w:w="3225" w:type="dxa"/>
          </w:tcPr>
          <w:p w14:paraId="7835E4D1"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 xml:space="preserve">Market research.  Understanding the characteristics and needs of existing and prospective end customers. </w:t>
            </w:r>
          </w:p>
        </w:tc>
      </w:tr>
      <w:tr w:rsidR="00A84665" w14:paraId="7482A920" w14:textId="77777777" w:rsidTr="00026F39">
        <w:tc>
          <w:tcPr>
            <w:tcW w:w="1526" w:type="dxa"/>
          </w:tcPr>
          <w:p w14:paraId="52D6B5F2" w14:textId="77777777" w:rsidR="00C235AA" w:rsidRPr="00FF3C07" w:rsidRDefault="00C235AA" w:rsidP="00FF3C07">
            <w:pPr>
              <w:pStyle w:val="NormalWeb"/>
              <w:numPr>
                <w:ilvl w:val="0"/>
                <w:numId w:val="42"/>
              </w:numPr>
              <w:spacing w:before="0" w:beforeAutospacing="0" w:after="0" w:afterAutospacing="0"/>
              <w:rPr>
                <w:sz w:val="20"/>
                <w:szCs w:val="20"/>
              </w:rPr>
            </w:pPr>
            <w:r w:rsidRPr="00FF3C07">
              <w:rPr>
                <w:sz w:val="20"/>
                <w:szCs w:val="20"/>
                <w:lang w:val="en-GB"/>
              </w:rPr>
              <w:t>Lack of understan</w:t>
            </w:r>
            <w:r w:rsidRPr="00FF3C07">
              <w:rPr>
                <w:sz w:val="20"/>
                <w:szCs w:val="20"/>
                <w:lang w:val="en-GB"/>
              </w:rPr>
              <w:t>d</w:t>
            </w:r>
            <w:r w:rsidRPr="00FF3C07">
              <w:rPr>
                <w:sz w:val="20"/>
                <w:szCs w:val="20"/>
                <w:lang w:val="en-GB"/>
              </w:rPr>
              <w:t>ing</w:t>
            </w:r>
          </w:p>
        </w:tc>
        <w:tc>
          <w:tcPr>
            <w:tcW w:w="1311" w:type="dxa"/>
          </w:tcPr>
          <w:p w14:paraId="120EE846" w14:textId="77777777" w:rsidR="00C235AA" w:rsidRPr="00FF3C07" w:rsidRDefault="00C235AA" w:rsidP="00FF3C07">
            <w:pPr>
              <w:pStyle w:val="NormalWeb"/>
              <w:spacing w:before="0" w:beforeAutospacing="0" w:after="0" w:afterAutospacing="0"/>
              <w:rPr>
                <w:sz w:val="20"/>
                <w:szCs w:val="20"/>
                <w:lang w:val="en-GB"/>
              </w:rPr>
            </w:pPr>
            <w:r w:rsidRPr="00FF3C07">
              <w:rPr>
                <w:sz w:val="20"/>
                <w:szCs w:val="20"/>
                <w:lang w:val="en-GB"/>
              </w:rPr>
              <w:t xml:space="preserve"> Informate</w:t>
            </w:r>
            <w:r w:rsidR="00851B75" w:rsidRPr="00FF3C07">
              <w:rPr>
                <w:sz w:val="20"/>
                <w:szCs w:val="20"/>
                <w:lang w:val="en-GB"/>
              </w:rPr>
              <w:t>, infrastructure</w:t>
            </w:r>
          </w:p>
        </w:tc>
        <w:tc>
          <w:tcPr>
            <w:tcW w:w="3225" w:type="dxa"/>
          </w:tcPr>
          <w:p w14:paraId="60F1735C" w14:textId="77777777" w:rsidR="00C235AA" w:rsidRPr="00FF3C07" w:rsidRDefault="00C235AA" w:rsidP="00FF3C07">
            <w:pPr>
              <w:pStyle w:val="NormalWeb"/>
              <w:spacing w:before="0" w:beforeAutospacing="0" w:after="0" w:afterAutospacing="0"/>
              <w:rPr>
                <w:sz w:val="20"/>
                <w:szCs w:val="20"/>
                <w:lang w:val="en-GB"/>
              </w:rPr>
            </w:pPr>
            <w:r w:rsidRPr="00FF3C07">
              <w:rPr>
                <w:sz w:val="20"/>
                <w:szCs w:val="20"/>
                <w:lang w:val="en-GB"/>
              </w:rPr>
              <w:t xml:space="preserve">Enabling transparency in the supply chain (end customers can see where food has come from and how) </w:t>
            </w:r>
          </w:p>
          <w:p w14:paraId="29E37786"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ICT</w:t>
            </w:r>
            <w:r w:rsidR="00C4476A" w:rsidRPr="00FF3C07">
              <w:rPr>
                <w:sz w:val="20"/>
                <w:szCs w:val="20"/>
                <w:lang w:val="en-GB"/>
              </w:rPr>
              <w:t>-</w:t>
            </w:r>
            <w:r w:rsidRPr="00FF3C07">
              <w:rPr>
                <w:sz w:val="20"/>
                <w:szCs w:val="20"/>
                <w:lang w:val="en-GB"/>
              </w:rPr>
              <w:t>enabled feedback mechanisms between different supply chain pa</w:t>
            </w:r>
            <w:r w:rsidRPr="00FF3C07">
              <w:rPr>
                <w:sz w:val="20"/>
                <w:szCs w:val="20"/>
                <w:lang w:val="en-GB"/>
              </w:rPr>
              <w:t>r</w:t>
            </w:r>
            <w:r w:rsidRPr="00FF3C07">
              <w:rPr>
                <w:sz w:val="20"/>
                <w:szCs w:val="20"/>
                <w:lang w:val="en-GB"/>
              </w:rPr>
              <w:t>ticipants (peer to peer reputation sy</w:t>
            </w:r>
            <w:r w:rsidRPr="00FF3C07">
              <w:rPr>
                <w:sz w:val="20"/>
                <w:szCs w:val="20"/>
                <w:lang w:val="en-GB"/>
              </w:rPr>
              <w:t>s</w:t>
            </w:r>
            <w:r w:rsidRPr="00FF3C07">
              <w:rPr>
                <w:sz w:val="20"/>
                <w:szCs w:val="20"/>
                <w:lang w:val="en-GB"/>
              </w:rPr>
              <w:t xml:space="preserve">tems). </w:t>
            </w:r>
          </w:p>
        </w:tc>
        <w:tc>
          <w:tcPr>
            <w:tcW w:w="3225" w:type="dxa"/>
          </w:tcPr>
          <w:p w14:paraId="166D2720" w14:textId="77777777" w:rsidR="00C235AA" w:rsidRPr="00FF3C07" w:rsidRDefault="00C235AA" w:rsidP="00FF3C07">
            <w:pPr>
              <w:pStyle w:val="NormalWeb"/>
              <w:spacing w:before="0" w:beforeAutospacing="0" w:after="0" w:afterAutospacing="0"/>
              <w:rPr>
                <w:sz w:val="20"/>
                <w:szCs w:val="20"/>
              </w:rPr>
            </w:pPr>
            <w:r w:rsidRPr="00FF3C07">
              <w:rPr>
                <w:sz w:val="20"/>
                <w:szCs w:val="20"/>
                <w:lang w:val="en-GB"/>
              </w:rPr>
              <w:t>Understanding how ICT can enable greater transparency in the whole supply chain and how this relates to supply chain participant and custo</w:t>
            </w:r>
            <w:r w:rsidRPr="00FF3C07">
              <w:rPr>
                <w:sz w:val="20"/>
                <w:szCs w:val="20"/>
                <w:lang w:val="en-GB"/>
              </w:rPr>
              <w:t>m</w:t>
            </w:r>
            <w:r w:rsidRPr="00FF3C07">
              <w:rPr>
                <w:sz w:val="20"/>
                <w:szCs w:val="20"/>
                <w:lang w:val="en-GB"/>
              </w:rPr>
              <w:t xml:space="preserve">er knowledge (and behaviour). </w:t>
            </w:r>
          </w:p>
        </w:tc>
      </w:tr>
    </w:tbl>
    <w:p w14:paraId="539F1ACC" w14:textId="77777777" w:rsidR="001E557E" w:rsidRPr="001E557E" w:rsidRDefault="001E557E" w:rsidP="001E557E">
      <w:pPr>
        <w:pStyle w:val="Reference"/>
        <w:rPr>
          <w:i/>
          <w:sz w:val="24"/>
          <w:szCs w:val="24"/>
        </w:rPr>
      </w:pPr>
      <w:r w:rsidRPr="001E557E">
        <w:rPr>
          <w:i/>
          <w:sz w:val="24"/>
          <w:szCs w:val="24"/>
        </w:rPr>
        <w:t xml:space="preserve">Table </w:t>
      </w:r>
      <w:r>
        <w:rPr>
          <w:i/>
          <w:sz w:val="24"/>
          <w:szCs w:val="24"/>
        </w:rPr>
        <w:t xml:space="preserve">2. </w:t>
      </w:r>
      <w:r w:rsidRPr="001E557E">
        <w:rPr>
          <w:i/>
          <w:sz w:val="24"/>
          <w:szCs w:val="24"/>
        </w:rPr>
        <w:t xml:space="preserve">Potential </w:t>
      </w:r>
      <w:r>
        <w:rPr>
          <w:i/>
          <w:sz w:val="24"/>
          <w:szCs w:val="24"/>
        </w:rPr>
        <w:t xml:space="preserve">roles of </w:t>
      </w:r>
      <w:r w:rsidRPr="001E557E">
        <w:rPr>
          <w:i/>
          <w:sz w:val="24"/>
          <w:szCs w:val="24"/>
        </w:rPr>
        <w:t xml:space="preserve">ICT </w:t>
      </w:r>
      <w:r>
        <w:rPr>
          <w:i/>
          <w:sz w:val="24"/>
          <w:szCs w:val="24"/>
        </w:rPr>
        <w:t>for addressing Australian Food Hubs’ c</w:t>
      </w:r>
      <w:r w:rsidRPr="001E557E">
        <w:rPr>
          <w:i/>
          <w:sz w:val="24"/>
          <w:szCs w:val="24"/>
        </w:rPr>
        <w:t xml:space="preserve">hallenges </w:t>
      </w:r>
    </w:p>
    <w:p w14:paraId="606C1CA4" w14:textId="77777777" w:rsidR="00CE6169" w:rsidRDefault="00CE6169" w:rsidP="00C235AA">
      <w:pPr>
        <w:pStyle w:val="Text"/>
        <w:spacing w:after="0"/>
      </w:pPr>
    </w:p>
    <w:p w14:paraId="19D3ECC9" w14:textId="30E17874" w:rsidR="00C235AA" w:rsidRDefault="00CE6169" w:rsidP="00C235AA">
      <w:pPr>
        <w:pStyle w:val="Text"/>
        <w:spacing w:after="0"/>
      </w:pPr>
      <w:r w:rsidRPr="005008DA">
        <w:t xml:space="preserve">We acknowledge that although this preliminary study is </w:t>
      </w:r>
      <w:r w:rsidRPr="004C4BCD">
        <w:t xml:space="preserve">currently </w:t>
      </w:r>
      <w:r w:rsidRPr="005008DA">
        <w:t>limited to 11 Food Hub organis</w:t>
      </w:r>
      <w:r w:rsidRPr="005008DA">
        <w:t>a</w:t>
      </w:r>
      <w:r w:rsidRPr="005008DA">
        <w:t>tions in Victoria State of Australia</w:t>
      </w:r>
      <w:r>
        <w:t xml:space="preserve"> and the analysis of benefits and challenges</w:t>
      </w:r>
      <w:r w:rsidR="0035532E">
        <w:t xml:space="preserve"> as well the potential roles of ICT in addressing the challenges</w:t>
      </w:r>
      <w:r>
        <w:t xml:space="preserve"> is also limited</w:t>
      </w:r>
      <w:r w:rsidRPr="005008DA">
        <w:t xml:space="preserve">, the findings provide an important base from which to conduct more comprehensive </w:t>
      </w:r>
      <w:r w:rsidR="00FB32AF">
        <w:t xml:space="preserve">future </w:t>
      </w:r>
      <w:r w:rsidRPr="005008DA">
        <w:t xml:space="preserve">research required to inform e-market design for </w:t>
      </w:r>
      <w:r>
        <w:t>suppor</w:t>
      </w:r>
      <w:r>
        <w:t>t</w:t>
      </w:r>
      <w:r>
        <w:t xml:space="preserve">ing </w:t>
      </w:r>
      <w:r w:rsidRPr="005008DA">
        <w:t>alternative food sector</w:t>
      </w:r>
      <w:r>
        <w:t xml:space="preserve"> such as Food Hubs. </w:t>
      </w:r>
      <w:r w:rsidRPr="005008DA">
        <w:t>In the next step of the project, we will further invest</w:t>
      </w:r>
      <w:r w:rsidRPr="005008DA">
        <w:t>i</w:t>
      </w:r>
      <w:r w:rsidRPr="005008DA">
        <w:t>gate specific ICT applications that have been developed to support Food Hub operations and other su</w:t>
      </w:r>
      <w:r w:rsidRPr="005008DA">
        <w:t>s</w:t>
      </w:r>
      <w:r w:rsidRPr="005008DA">
        <w:t>tainability practices in general. In particular, a longitudinal case study with the Open Food Foundation that has developed the Open Food Networ</w:t>
      </w:r>
      <w:r w:rsidRPr="004C4BCD">
        <w:t>k will be conducted to assess how the d</w:t>
      </w:r>
      <w:r w:rsidRPr="005008DA">
        <w:t>evelopment of var</w:t>
      </w:r>
      <w:r w:rsidRPr="005008DA">
        <w:t>i</w:t>
      </w:r>
      <w:r w:rsidRPr="005008DA">
        <w:t>ous ICT applications played the roles as specified by Dao et al</w:t>
      </w:r>
      <w:r w:rsidRPr="004C4BCD">
        <w:t>.</w:t>
      </w:r>
      <w:r w:rsidRPr="005008DA">
        <w:t xml:space="preserve"> (2011) to support regional supply chain business operations including Food Hubs. Such a study will offer useful contr</w:t>
      </w:r>
      <w:r w:rsidRPr="004C4BCD">
        <w:t>i</w:t>
      </w:r>
      <w:r w:rsidRPr="005008DA">
        <w:t>butions by demonstrating how ICT can support and enable the practice of sustainability by organisations, which is currently not well u</w:t>
      </w:r>
      <w:r w:rsidRPr="004C4BCD">
        <w:t>n</w:t>
      </w:r>
      <w:r w:rsidRPr="005008DA">
        <w:t>derstood.</w:t>
      </w:r>
    </w:p>
    <w:p w14:paraId="722FAB57" w14:textId="77777777" w:rsidR="00F01B75" w:rsidRPr="00E00D0C" w:rsidRDefault="00F01B75" w:rsidP="0038464C">
      <w:pPr>
        <w:pStyle w:val="Heading1"/>
      </w:pPr>
      <w:r w:rsidRPr="00E00D0C">
        <w:t>References</w:t>
      </w:r>
    </w:p>
    <w:p w14:paraId="29CD1E05" w14:textId="7993557D" w:rsidR="006A5F67" w:rsidRDefault="0038464C" w:rsidP="00501A2E">
      <w:pPr>
        <w:pStyle w:val="Reference"/>
        <w:rPr>
          <w:szCs w:val="24"/>
        </w:rPr>
      </w:pPr>
      <w:r w:rsidRPr="00A84665">
        <w:rPr>
          <w:szCs w:val="24"/>
        </w:rPr>
        <w:t xml:space="preserve">Blay-Palmer, A., Landman, K., Knezevic, I. and Hayhurst, R. </w:t>
      </w:r>
      <w:r w:rsidR="00971655" w:rsidRPr="00A84665">
        <w:rPr>
          <w:szCs w:val="24"/>
        </w:rPr>
        <w:t xml:space="preserve">(2013). </w:t>
      </w:r>
      <w:r w:rsidR="006A5F67" w:rsidRPr="00A84665">
        <w:rPr>
          <w:szCs w:val="24"/>
        </w:rPr>
        <w:t xml:space="preserve">Constructing </w:t>
      </w:r>
      <w:r w:rsidR="00E26C10" w:rsidRPr="00A84665">
        <w:rPr>
          <w:szCs w:val="24"/>
        </w:rPr>
        <w:t>R</w:t>
      </w:r>
      <w:r w:rsidR="006A5F67" w:rsidRPr="00A84665">
        <w:rPr>
          <w:szCs w:val="24"/>
        </w:rPr>
        <w:t xml:space="preserve">esilient, </w:t>
      </w:r>
      <w:r w:rsidR="00E26C10" w:rsidRPr="00A84665">
        <w:rPr>
          <w:szCs w:val="24"/>
        </w:rPr>
        <w:t>Trans</w:t>
      </w:r>
      <w:r w:rsidR="001342D7">
        <w:rPr>
          <w:szCs w:val="24"/>
        </w:rPr>
        <w:t xml:space="preserve">    </w:t>
      </w:r>
      <w:r w:rsidR="00E26C10" w:rsidRPr="00A84665">
        <w:rPr>
          <w:szCs w:val="24"/>
        </w:rPr>
        <w:t>formative C</w:t>
      </w:r>
      <w:r w:rsidR="006A5F67" w:rsidRPr="00A84665">
        <w:rPr>
          <w:szCs w:val="24"/>
        </w:rPr>
        <w:t>ommunities th</w:t>
      </w:r>
      <w:r w:rsidR="00971655" w:rsidRPr="00A84665">
        <w:rPr>
          <w:szCs w:val="24"/>
        </w:rPr>
        <w:t xml:space="preserve">rough </w:t>
      </w:r>
      <w:r w:rsidR="00E26C10" w:rsidRPr="00A84665">
        <w:rPr>
          <w:szCs w:val="24"/>
        </w:rPr>
        <w:t>S</w:t>
      </w:r>
      <w:r w:rsidR="00971655" w:rsidRPr="00A84665">
        <w:rPr>
          <w:szCs w:val="24"/>
        </w:rPr>
        <w:t>ustainable “</w:t>
      </w:r>
      <w:r w:rsidR="00AA01DE" w:rsidRPr="00A84665">
        <w:rPr>
          <w:szCs w:val="24"/>
        </w:rPr>
        <w:t>Food Hubs</w:t>
      </w:r>
      <w:r w:rsidR="00971655" w:rsidRPr="00A84665">
        <w:rPr>
          <w:szCs w:val="24"/>
        </w:rPr>
        <w:t>”</w:t>
      </w:r>
      <w:r w:rsidR="00C15D22">
        <w:rPr>
          <w:szCs w:val="24"/>
        </w:rPr>
        <w:t>.</w:t>
      </w:r>
      <w:r w:rsidR="00971655" w:rsidRPr="00A84665">
        <w:rPr>
          <w:szCs w:val="24"/>
        </w:rPr>
        <w:t xml:space="preserve"> Local Environment</w:t>
      </w:r>
      <w:r w:rsidR="00C15D22">
        <w:rPr>
          <w:szCs w:val="24"/>
        </w:rPr>
        <w:t>,</w:t>
      </w:r>
      <w:r w:rsidR="00971655" w:rsidRPr="00A84665">
        <w:rPr>
          <w:szCs w:val="24"/>
        </w:rPr>
        <w:t xml:space="preserve"> 18</w:t>
      </w:r>
      <w:r w:rsidR="00C15D22">
        <w:rPr>
          <w:szCs w:val="24"/>
        </w:rPr>
        <w:t xml:space="preserve"> </w:t>
      </w:r>
      <w:r w:rsidR="00971655" w:rsidRPr="00A84665">
        <w:rPr>
          <w:szCs w:val="24"/>
        </w:rPr>
        <w:t>(</w:t>
      </w:r>
      <w:r w:rsidR="006A5F67" w:rsidRPr="00A84665">
        <w:rPr>
          <w:szCs w:val="24"/>
        </w:rPr>
        <w:t>5</w:t>
      </w:r>
      <w:r w:rsidR="00971655" w:rsidRPr="00A84665">
        <w:rPr>
          <w:szCs w:val="24"/>
        </w:rPr>
        <w:t xml:space="preserve">), </w:t>
      </w:r>
      <w:r w:rsidR="006A5F67" w:rsidRPr="00A84665">
        <w:rPr>
          <w:szCs w:val="24"/>
        </w:rPr>
        <w:t>521-528.</w:t>
      </w:r>
    </w:p>
    <w:p w14:paraId="6C5B86D9" w14:textId="57C33073" w:rsidR="001342D7" w:rsidRDefault="001342D7" w:rsidP="00501A2E">
      <w:pPr>
        <w:pStyle w:val="Reference"/>
        <w:rPr>
          <w:szCs w:val="24"/>
        </w:rPr>
      </w:pPr>
      <w:r w:rsidRPr="008A5BFB">
        <w:rPr>
          <w:szCs w:val="24"/>
        </w:rPr>
        <w:t xml:space="preserve">Barham, J., Tropp, D., Enterline, K.,Farbman, J., Fisk, J, and Kiraly, S. (2012). Regional Food Hub Resource Guide. U.S. Department of Agriculture, Agricultural Marketing Service. Washington, D.C. </w:t>
      </w:r>
    </w:p>
    <w:p w14:paraId="6077AF14" w14:textId="73C6513C" w:rsidR="00026F39" w:rsidRPr="00026F39" w:rsidRDefault="00026F39" w:rsidP="00501A2E">
      <w:pPr>
        <w:spacing w:before="0"/>
        <w:rPr>
          <w:rFonts w:cs="Times New Roman"/>
          <w:szCs w:val="24"/>
        </w:rPr>
      </w:pPr>
      <w:r w:rsidRPr="00026F39">
        <w:rPr>
          <w:rFonts w:cs="Times New Roman"/>
          <w:szCs w:val="24"/>
        </w:rPr>
        <w:t>Bryman, Alan. </w:t>
      </w:r>
      <w:r>
        <w:rPr>
          <w:rFonts w:cs="Times New Roman"/>
          <w:szCs w:val="24"/>
        </w:rPr>
        <w:t xml:space="preserve">(2012) </w:t>
      </w:r>
      <w:r w:rsidRPr="00026F39">
        <w:rPr>
          <w:rFonts w:cs="Times New Roman"/>
          <w:szCs w:val="24"/>
        </w:rPr>
        <w:t>Social Research Methods. Oxford University Press</w:t>
      </w:r>
      <w:r>
        <w:rPr>
          <w:rFonts w:cs="Times New Roman"/>
          <w:szCs w:val="24"/>
        </w:rPr>
        <w:t>.</w:t>
      </w:r>
    </w:p>
    <w:p w14:paraId="3D057192" w14:textId="77777777" w:rsidR="002E587F" w:rsidRPr="00A84665" w:rsidRDefault="002E587F" w:rsidP="00501A2E">
      <w:pPr>
        <w:pStyle w:val="Reference"/>
        <w:rPr>
          <w:szCs w:val="24"/>
        </w:rPr>
      </w:pPr>
      <w:r w:rsidRPr="00A84665">
        <w:rPr>
          <w:szCs w:val="24"/>
        </w:rPr>
        <w:t>Carter, C.</w:t>
      </w:r>
      <w:r w:rsidR="00E26C10" w:rsidRPr="00A84665">
        <w:rPr>
          <w:szCs w:val="24"/>
        </w:rPr>
        <w:t xml:space="preserve"> R. and Rogers D. S. (2008). A Framework of Sustainable S</w:t>
      </w:r>
      <w:r w:rsidRPr="00A84665">
        <w:rPr>
          <w:szCs w:val="24"/>
        </w:rPr>
        <w:t xml:space="preserve">upply </w:t>
      </w:r>
      <w:r w:rsidR="00E26C10" w:rsidRPr="00A84665">
        <w:rPr>
          <w:szCs w:val="24"/>
        </w:rPr>
        <w:t>Chain M</w:t>
      </w:r>
      <w:r w:rsidRPr="00A84665">
        <w:rPr>
          <w:szCs w:val="24"/>
        </w:rPr>
        <w:t>anage</w:t>
      </w:r>
      <w:r w:rsidR="0095095C" w:rsidRPr="00A84665">
        <w:rPr>
          <w:szCs w:val="24"/>
        </w:rPr>
        <w:t xml:space="preserve">ment: </w:t>
      </w:r>
      <w:r w:rsidR="00E5347D" w:rsidRPr="00A84665">
        <w:rPr>
          <w:szCs w:val="24"/>
        </w:rPr>
        <w:t>Mo</w:t>
      </w:r>
      <w:r w:rsidR="00E5347D" w:rsidRPr="00A84665">
        <w:rPr>
          <w:szCs w:val="24"/>
        </w:rPr>
        <w:t>v</w:t>
      </w:r>
      <w:r w:rsidR="00E5347D" w:rsidRPr="00A84665">
        <w:rPr>
          <w:szCs w:val="24"/>
        </w:rPr>
        <w:t>ing Toward N</w:t>
      </w:r>
      <w:r w:rsidR="0095095C" w:rsidRPr="00A84665">
        <w:rPr>
          <w:szCs w:val="24"/>
        </w:rPr>
        <w:t xml:space="preserve">ew </w:t>
      </w:r>
      <w:r w:rsidR="00E5347D" w:rsidRPr="00A84665">
        <w:rPr>
          <w:szCs w:val="24"/>
        </w:rPr>
        <w:t>T</w:t>
      </w:r>
      <w:r w:rsidR="0095095C" w:rsidRPr="00A84665">
        <w:rPr>
          <w:szCs w:val="24"/>
        </w:rPr>
        <w:t>heory.</w:t>
      </w:r>
      <w:r w:rsidRPr="00A84665">
        <w:rPr>
          <w:szCs w:val="24"/>
        </w:rPr>
        <w:t xml:space="preserve"> </w:t>
      </w:r>
      <w:r w:rsidR="0095095C" w:rsidRPr="00A84665">
        <w:rPr>
          <w:iCs/>
          <w:szCs w:val="24"/>
        </w:rPr>
        <w:t>International J</w:t>
      </w:r>
      <w:r w:rsidRPr="00A84665">
        <w:rPr>
          <w:iCs/>
          <w:szCs w:val="24"/>
        </w:rPr>
        <w:t>our</w:t>
      </w:r>
      <w:r w:rsidR="0095095C" w:rsidRPr="00A84665">
        <w:rPr>
          <w:iCs/>
          <w:szCs w:val="24"/>
        </w:rPr>
        <w:t>nal of P</w:t>
      </w:r>
      <w:r w:rsidRPr="00A84665">
        <w:rPr>
          <w:iCs/>
          <w:szCs w:val="24"/>
        </w:rPr>
        <w:t xml:space="preserve">hysical </w:t>
      </w:r>
      <w:r w:rsidR="0095095C" w:rsidRPr="00A84665">
        <w:rPr>
          <w:iCs/>
          <w:szCs w:val="24"/>
        </w:rPr>
        <w:t>Distribution &amp; Logistics M</w:t>
      </w:r>
      <w:r w:rsidRPr="00A84665">
        <w:rPr>
          <w:iCs/>
          <w:szCs w:val="24"/>
        </w:rPr>
        <w:t>anagement</w:t>
      </w:r>
      <w:r w:rsidRPr="00A84665">
        <w:rPr>
          <w:szCs w:val="24"/>
        </w:rPr>
        <w:t>, 38 (5), 360-387.</w:t>
      </w:r>
    </w:p>
    <w:p w14:paraId="14E2BA05" w14:textId="199CEF44" w:rsidR="00975957" w:rsidRPr="00A84665" w:rsidRDefault="00975957" w:rsidP="00501A2E">
      <w:pPr>
        <w:pStyle w:val="Reference"/>
        <w:rPr>
          <w:szCs w:val="24"/>
        </w:rPr>
      </w:pPr>
      <w:r w:rsidRPr="00A84665">
        <w:rPr>
          <w:szCs w:val="24"/>
        </w:rPr>
        <w:t>Clancy, K.</w:t>
      </w:r>
      <w:r w:rsidR="00C15D22">
        <w:rPr>
          <w:szCs w:val="24"/>
        </w:rPr>
        <w:t xml:space="preserve"> and</w:t>
      </w:r>
      <w:r w:rsidRPr="00A84665">
        <w:rPr>
          <w:szCs w:val="24"/>
        </w:rPr>
        <w:t xml:space="preserve"> Ruhf, K. (2010). Report on Some Regional Values Chains in the Northeast.</w:t>
      </w:r>
    </w:p>
    <w:p w14:paraId="59070C56" w14:textId="77777777" w:rsidR="0058753C" w:rsidRPr="00A84665" w:rsidRDefault="0058753C" w:rsidP="00501A2E">
      <w:pPr>
        <w:pStyle w:val="Reference"/>
        <w:rPr>
          <w:szCs w:val="24"/>
        </w:rPr>
      </w:pPr>
      <w:r w:rsidRPr="00A84665">
        <w:rPr>
          <w:color w:val="auto"/>
          <w:szCs w:val="24"/>
          <w:lang w:val="en-AU" w:eastAsia="en-AU"/>
        </w:rPr>
        <w:t>Dao, V., Langella, I. and Carbo, J.</w:t>
      </w:r>
      <w:r w:rsidR="00BF7D59" w:rsidRPr="00A84665">
        <w:rPr>
          <w:color w:val="auto"/>
          <w:szCs w:val="24"/>
          <w:lang w:val="en-AU" w:eastAsia="en-AU"/>
        </w:rPr>
        <w:t xml:space="preserve"> </w:t>
      </w:r>
      <w:r w:rsidRPr="00A84665">
        <w:rPr>
          <w:color w:val="auto"/>
          <w:szCs w:val="24"/>
          <w:lang w:val="en-AU" w:eastAsia="en-AU"/>
        </w:rPr>
        <w:t>(2011). From green to sustainability: Information technology and an integrated sustainability framework. The Journal of Strategic Information Systems, 20</w:t>
      </w:r>
      <w:r w:rsidR="00C15D22">
        <w:rPr>
          <w:color w:val="auto"/>
          <w:szCs w:val="24"/>
          <w:lang w:val="en-AU" w:eastAsia="en-AU"/>
        </w:rPr>
        <w:t xml:space="preserve"> </w:t>
      </w:r>
      <w:r w:rsidRPr="00A84665">
        <w:rPr>
          <w:color w:val="auto"/>
          <w:szCs w:val="24"/>
          <w:lang w:val="en-AU" w:eastAsia="en-AU"/>
        </w:rPr>
        <w:t xml:space="preserve">(1), 63-79. </w:t>
      </w:r>
    </w:p>
    <w:p w14:paraId="7E7113C2" w14:textId="3493D0A8" w:rsidR="00BB3728" w:rsidRPr="00A84665" w:rsidRDefault="00893369" w:rsidP="00501A2E">
      <w:pPr>
        <w:pStyle w:val="Reference"/>
        <w:rPr>
          <w:szCs w:val="24"/>
        </w:rPr>
      </w:pPr>
      <w:r w:rsidRPr="00A84665">
        <w:rPr>
          <w:szCs w:val="24"/>
        </w:rPr>
        <w:t xml:space="preserve">Day-Farnsworth, L., McCown, B., Miller, M., </w:t>
      </w:r>
      <w:r w:rsidR="00C15D22">
        <w:rPr>
          <w:szCs w:val="24"/>
        </w:rPr>
        <w:t>and</w:t>
      </w:r>
      <w:r w:rsidRPr="00A84665">
        <w:rPr>
          <w:szCs w:val="24"/>
        </w:rPr>
        <w:t xml:space="preserve"> Pfeiffer, A. (2009). Scaling Up: Meeting the D</w:t>
      </w:r>
      <w:r w:rsidRPr="00A84665">
        <w:rPr>
          <w:szCs w:val="24"/>
        </w:rPr>
        <w:t>e</w:t>
      </w:r>
      <w:r w:rsidRPr="00A84665">
        <w:rPr>
          <w:szCs w:val="24"/>
        </w:rPr>
        <w:t>mand for Local Food (pp. 1-40). Madison: University of Wisconsin.</w:t>
      </w:r>
    </w:p>
    <w:p w14:paraId="530FF57B" w14:textId="77777777" w:rsidR="00BB3728" w:rsidRPr="00A84665" w:rsidRDefault="00BB3728" w:rsidP="00501A2E">
      <w:pPr>
        <w:pStyle w:val="Reference"/>
        <w:rPr>
          <w:szCs w:val="24"/>
        </w:rPr>
      </w:pPr>
      <w:r w:rsidRPr="00A84665">
        <w:rPr>
          <w:szCs w:val="24"/>
        </w:rPr>
        <w:t>Dewett</w:t>
      </w:r>
      <w:r w:rsidR="001B4BFF" w:rsidRPr="00A84665">
        <w:rPr>
          <w:szCs w:val="24"/>
        </w:rPr>
        <w:t>, T. and Jones, G. (2001). The Role of Information Technology in the O</w:t>
      </w:r>
      <w:r w:rsidRPr="00A84665">
        <w:rPr>
          <w:szCs w:val="24"/>
        </w:rPr>
        <w:t xml:space="preserve">rganization: </w:t>
      </w:r>
      <w:r w:rsidR="001B4BFF" w:rsidRPr="00A84665">
        <w:rPr>
          <w:szCs w:val="24"/>
        </w:rPr>
        <w:t>A</w:t>
      </w:r>
      <w:r w:rsidRPr="00A84665">
        <w:rPr>
          <w:szCs w:val="24"/>
        </w:rPr>
        <w:t xml:space="preserve"> </w:t>
      </w:r>
      <w:r w:rsidR="001B4BFF" w:rsidRPr="00A84665">
        <w:rPr>
          <w:szCs w:val="24"/>
        </w:rPr>
        <w:t>R</w:t>
      </w:r>
      <w:r w:rsidRPr="00A84665">
        <w:rPr>
          <w:szCs w:val="24"/>
        </w:rPr>
        <w:t xml:space="preserve">eview, </w:t>
      </w:r>
      <w:r w:rsidR="001B4BFF" w:rsidRPr="00A84665">
        <w:rPr>
          <w:szCs w:val="24"/>
        </w:rPr>
        <w:t>M</w:t>
      </w:r>
      <w:r w:rsidRPr="00A84665">
        <w:rPr>
          <w:szCs w:val="24"/>
        </w:rPr>
        <w:t xml:space="preserve">odel and </w:t>
      </w:r>
      <w:r w:rsidR="001B4BFF" w:rsidRPr="00A84665">
        <w:rPr>
          <w:szCs w:val="24"/>
        </w:rPr>
        <w:t>A</w:t>
      </w:r>
      <w:r w:rsidRPr="00A84665">
        <w:rPr>
          <w:szCs w:val="24"/>
        </w:rPr>
        <w:t>ssessment. Journal of Management, 27, 313-346.</w:t>
      </w:r>
    </w:p>
    <w:p w14:paraId="26496134" w14:textId="77777777" w:rsidR="0058753C" w:rsidRPr="00A84665" w:rsidRDefault="002E587F" w:rsidP="00501A2E">
      <w:pPr>
        <w:pStyle w:val="Reference"/>
        <w:rPr>
          <w:szCs w:val="24"/>
        </w:rPr>
      </w:pPr>
      <w:r w:rsidRPr="00A84665">
        <w:rPr>
          <w:szCs w:val="24"/>
        </w:rPr>
        <w:t>Elkington, J. (1998). Partnerships from cannibals with forks: The triple bottom line of 21st</w:t>
      </w:r>
      <w:r w:rsidRPr="00A84665">
        <w:rPr>
          <w:rFonts w:ascii="Cambria Math" w:hAnsi="Cambria Math" w:cs="Cambria Math"/>
          <w:szCs w:val="24"/>
        </w:rPr>
        <w:t>‐</w:t>
      </w:r>
      <w:r w:rsidRPr="00A84665">
        <w:rPr>
          <w:szCs w:val="24"/>
        </w:rPr>
        <w:t xml:space="preserve">century business. </w:t>
      </w:r>
      <w:r w:rsidRPr="00A84665">
        <w:rPr>
          <w:iCs/>
          <w:szCs w:val="24"/>
        </w:rPr>
        <w:t>Environmental Quality Management</w:t>
      </w:r>
      <w:r w:rsidRPr="00A84665">
        <w:rPr>
          <w:szCs w:val="24"/>
        </w:rPr>
        <w:t>, 8 (1), 37-51.</w:t>
      </w:r>
    </w:p>
    <w:p w14:paraId="6822C27C" w14:textId="77777777" w:rsidR="0058753C" w:rsidRPr="00A84665" w:rsidRDefault="0058753C" w:rsidP="00501A2E">
      <w:pPr>
        <w:pStyle w:val="Reference"/>
        <w:rPr>
          <w:szCs w:val="24"/>
        </w:rPr>
      </w:pPr>
      <w:r w:rsidRPr="00A84665">
        <w:rPr>
          <w:color w:val="auto"/>
          <w:szCs w:val="24"/>
          <w:lang w:val="en-AU" w:eastAsia="en-AU"/>
        </w:rPr>
        <w:t xml:space="preserve">Elliot, S. (2011). Transdisciplinary </w:t>
      </w:r>
      <w:r w:rsidR="00E5347D" w:rsidRPr="00A84665">
        <w:rPr>
          <w:color w:val="auto"/>
          <w:szCs w:val="24"/>
          <w:lang w:val="en-AU" w:eastAsia="en-AU"/>
        </w:rPr>
        <w:t>Perspectives on Environmental S</w:t>
      </w:r>
      <w:r w:rsidRPr="00A84665">
        <w:rPr>
          <w:color w:val="auto"/>
          <w:szCs w:val="24"/>
          <w:lang w:val="en-AU" w:eastAsia="en-AU"/>
        </w:rPr>
        <w:t xml:space="preserve">ustainability: A </w:t>
      </w:r>
      <w:r w:rsidR="00E5347D" w:rsidRPr="00A84665">
        <w:rPr>
          <w:color w:val="auto"/>
          <w:szCs w:val="24"/>
          <w:lang w:val="en-AU" w:eastAsia="en-AU"/>
        </w:rPr>
        <w:t>R</w:t>
      </w:r>
      <w:r w:rsidRPr="00A84665">
        <w:rPr>
          <w:color w:val="auto"/>
          <w:szCs w:val="24"/>
          <w:lang w:val="en-AU" w:eastAsia="en-AU"/>
        </w:rPr>
        <w:t xml:space="preserve">esource </w:t>
      </w:r>
      <w:r w:rsidR="00E5347D" w:rsidRPr="00A84665">
        <w:rPr>
          <w:color w:val="auto"/>
          <w:szCs w:val="24"/>
          <w:lang w:val="en-AU" w:eastAsia="en-AU"/>
        </w:rPr>
        <w:t>B</w:t>
      </w:r>
      <w:r w:rsidRPr="00A84665">
        <w:rPr>
          <w:color w:val="auto"/>
          <w:szCs w:val="24"/>
          <w:lang w:val="en-AU" w:eastAsia="en-AU"/>
        </w:rPr>
        <w:t xml:space="preserve">ase and </w:t>
      </w:r>
      <w:r w:rsidR="00E5347D" w:rsidRPr="00A84665">
        <w:rPr>
          <w:color w:val="auto"/>
          <w:szCs w:val="24"/>
          <w:lang w:val="en-AU" w:eastAsia="en-AU"/>
        </w:rPr>
        <w:t>F</w:t>
      </w:r>
      <w:r w:rsidRPr="00A84665">
        <w:rPr>
          <w:color w:val="auto"/>
          <w:szCs w:val="24"/>
          <w:lang w:val="en-AU" w:eastAsia="en-AU"/>
        </w:rPr>
        <w:t xml:space="preserve">ramework for IT-enabled </w:t>
      </w:r>
      <w:r w:rsidR="00E5347D" w:rsidRPr="00A84665">
        <w:rPr>
          <w:color w:val="auto"/>
          <w:szCs w:val="24"/>
          <w:lang w:val="en-AU" w:eastAsia="en-AU"/>
        </w:rPr>
        <w:t>B</w:t>
      </w:r>
      <w:r w:rsidRPr="00A84665">
        <w:rPr>
          <w:color w:val="auto"/>
          <w:szCs w:val="24"/>
          <w:lang w:val="en-AU" w:eastAsia="en-AU"/>
        </w:rPr>
        <w:t xml:space="preserve">usiness </w:t>
      </w:r>
      <w:r w:rsidR="00E5347D" w:rsidRPr="00A84665">
        <w:rPr>
          <w:color w:val="auto"/>
          <w:szCs w:val="24"/>
          <w:lang w:val="en-AU" w:eastAsia="en-AU"/>
        </w:rPr>
        <w:t>T</w:t>
      </w:r>
      <w:r w:rsidRPr="00A84665">
        <w:rPr>
          <w:color w:val="auto"/>
          <w:szCs w:val="24"/>
          <w:lang w:val="en-AU" w:eastAsia="en-AU"/>
        </w:rPr>
        <w:t>ransformation. MIS Quarterly, 35</w:t>
      </w:r>
      <w:r w:rsidR="00C15D22">
        <w:rPr>
          <w:color w:val="auto"/>
          <w:szCs w:val="24"/>
          <w:lang w:val="en-AU" w:eastAsia="en-AU"/>
        </w:rPr>
        <w:t xml:space="preserve"> </w:t>
      </w:r>
      <w:r w:rsidRPr="00A84665">
        <w:rPr>
          <w:color w:val="auto"/>
          <w:szCs w:val="24"/>
          <w:lang w:val="en-AU" w:eastAsia="en-AU"/>
        </w:rPr>
        <w:t xml:space="preserve">(1), 197-236. </w:t>
      </w:r>
    </w:p>
    <w:p w14:paraId="188BEA89" w14:textId="25B8856A" w:rsidR="001C5E64" w:rsidRPr="00A84665" w:rsidRDefault="001C5E64" w:rsidP="00501A2E">
      <w:pPr>
        <w:pStyle w:val="Reference"/>
        <w:rPr>
          <w:szCs w:val="24"/>
        </w:rPr>
      </w:pPr>
      <w:r w:rsidRPr="00A84665">
        <w:rPr>
          <w:szCs w:val="24"/>
        </w:rPr>
        <w:t xml:space="preserve">Erlbaum, J., McManus, K., </w:t>
      </w:r>
      <w:r w:rsidR="00C15D22">
        <w:rPr>
          <w:szCs w:val="24"/>
        </w:rPr>
        <w:t>and</w:t>
      </w:r>
      <w:r w:rsidRPr="00A84665">
        <w:rPr>
          <w:szCs w:val="24"/>
        </w:rPr>
        <w:t xml:space="preserve"> Nowak, A. (2011). Colorado Local Food Hubs for Farm to School Products: An Initial Feasibility Analysis of Local </w:t>
      </w:r>
      <w:r w:rsidR="00FB193E" w:rsidRPr="00A84665">
        <w:rPr>
          <w:szCs w:val="24"/>
        </w:rPr>
        <w:t>Food Hubs</w:t>
      </w:r>
      <w:r w:rsidRPr="00A84665">
        <w:rPr>
          <w:szCs w:val="24"/>
        </w:rPr>
        <w:t xml:space="preserve"> for Colorado Producers and Schools. Colorado: Real Food Colorado.</w:t>
      </w:r>
    </w:p>
    <w:p w14:paraId="4AB15B4B" w14:textId="77777777" w:rsidR="00B57F70" w:rsidRPr="00A84665" w:rsidRDefault="00B57F70" w:rsidP="00501A2E">
      <w:pPr>
        <w:pStyle w:val="Reference"/>
        <w:rPr>
          <w:szCs w:val="24"/>
        </w:rPr>
      </w:pPr>
      <w:r w:rsidRPr="00A84665">
        <w:rPr>
          <w:szCs w:val="24"/>
        </w:rPr>
        <w:t>Flaccavento, A. (2009). Healthy Food Systems: A Toolkit for Building Value Chains, Appalachian Sustainable Development.</w:t>
      </w:r>
    </w:p>
    <w:p w14:paraId="110817B4" w14:textId="32E2F8D1" w:rsidR="00971655" w:rsidRPr="00A84665" w:rsidRDefault="00971655" w:rsidP="00501A2E">
      <w:pPr>
        <w:pStyle w:val="Reference"/>
        <w:rPr>
          <w:szCs w:val="24"/>
        </w:rPr>
      </w:pPr>
      <w:r w:rsidRPr="00A84665">
        <w:rPr>
          <w:szCs w:val="24"/>
          <w:lang w:val="de-DE"/>
        </w:rPr>
        <w:t xml:space="preserve">Fischer, M., Hamm, M., Pirog, R., Fisk, J., Farbman, J., </w:t>
      </w:r>
      <w:r w:rsidR="00C15D22">
        <w:rPr>
          <w:szCs w:val="24"/>
          <w:lang w:val="de-DE"/>
        </w:rPr>
        <w:t>and</w:t>
      </w:r>
      <w:r w:rsidRPr="00A84665">
        <w:rPr>
          <w:szCs w:val="24"/>
          <w:lang w:val="de-DE"/>
        </w:rPr>
        <w:t xml:space="preserve"> Kiraly, S.  </w:t>
      </w:r>
      <w:r w:rsidRPr="00A84665">
        <w:rPr>
          <w:szCs w:val="24"/>
        </w:rPr>
        <w:t xml:space="preserve">(2013). Findings of the 2013 National Food Hub Survey. Michigan State University </w:t>
      </w:r>
      <w:r w:rsidR="00BF7D59" w:rsidRPr="00A84665">
        <w:rPr>
          <w:szCs w:val="24"/>
        </w:rPr>
        <w:t>Centre</w:t>
      </w:r>
      <w:r w:rsidRPr="00A84665">
        <w:rPr>
          <w:szCs w:val="24"/>
        </w:rPr>
        <w:t xml:space="preserve"> for Regional Food</w:t>
      </w:r>
      <w:r w:rsidR="00155C3F" w:rsidRPr="00A84665">
        <w:rPr>
          <w:szCs w:val="24"/>
        </w:rPr>
        <w:t>.</w:t>
      </w:r>
      <w:r w:rsidRPr="00A84665">
        <w:rPr>
          <w:szCs w:val="24"/>
        </w:rPr>
        <w:t xml:space="preserve"> </w:t>
      </w:r>
    </w:p>
    <w:p w14:paraId="7E82047E" w14:textId="48704470" w:rsidR="00893369" w:rsidRPr="00A84665" w:rsidRDefault="00893369" w:rsidP="00501A2E">
      <w:pPr>
        <w:pStyle w:val="Reference"/>
        <w:rPr>
          <w:szCs w:val="24"/>
          <w:lang w:val="en-US"/>
        </w:rPr>
      </w:pPr>
      <w:r w:rsidRPr="00A84665">
        <w:rPr>
          <w:szCs w:val="24"/>
          <w:lang w:val="en-US"/>
        </w:rPr>
        <w:t>Fisk, J.</w:t>
      </w:r>
      <w:r w:rsidR="00C15D22">
        <w:rPr>
          <w:szCs w:val="24"/>
          <w:lang w:val="en-US"/>
        </w:rPr>
        <w:t xml:space="preserve"> and</w:t>
      </w:r>
      <w:r w:rsidRPr="00A84665">
        <w:rPr>
          <w:szCs w:val="24"/>
          <w:lang w:val="en-US"/>
        </w:rPr>
        <w:t xml:space="preserve"> Barham, J. (2011). Initial Findings from Food Hub National Survey.</w:t>
      </w:r>
    </w:p>
    <w:p w14:paraId="5CF34723" w14:textId="77777777" w:rsidR="001C5E64" w:rsidRPr="00A84665" w:rsidRDefault="001C5E64" w:rsidP="00501A2E">
      <w:pPr>
        <w:pStyle w:val="Reference"/>
        <w:rPr>
          <w:szCs w:val="24"/>
          <w:lang w:val="en-US"/>
        </w:rPr>
      </w:pPr>
      <w:r w:rsidRPr="00A84665">
        <w:rPr>
          <w:szCs w:val="24"/>
          <w:lang w:val="en-US"/>
        </w:rPr>
        <w:t xml:space="preserve">Foley W, Ward P, Carter P, Coveney J, Tsourtos G, </w:t>
      </w:r>
      <w:r w:rsidR="00C15D22">
        <w:rPr>
          <w:szCs w:val="24"/>
          <w:lang w:val="en-US"/>
        </w:rPr>
        <w:t xml:space="preserve">and </w:t>
      </w:r>
      <w:r w:rsidRPr="00A84665">
        <w:rPr>
          <w:szCs w:val="24"/>
          <w:lang w:val="en-US"/>
        </w:rPr>
        <w:t>Taylor A. (2010).  An ecological analysis of factors associated with food insecurity in South Australia, 2002-7. Public Health Nutr</w:t>
      </w:r>
      <w:r w:rsidR="00E26C10" w:rsidRPr="00A84665">
        <w:rPr>
          <w:szCs w:val="24"/>
          <w:lang w:val="en-US"/>
        </w:rPr>
        <w:t>ition</w:t>
      </w:r>
      <w:r w:rsidRPr="00A84665">
        <w:rPr>
          <w:szCs w:val="24"/>
          <w:lang w:val="en-US"/>
        </w:rPr>
        <w:t>, 13</w:t>
      </w:r>
      <w:r w:rsidR="00C15D22">
        <w:rPr>
          <w:szCs w:val="24"/>
          <w:lang w:val="en-US"/>
        </w:rPr>
        <w:t xml:space="preserve"> </w:t>
      </w:r>
      <w:r w:rsidRPr="00A84665">
        <w:rPr>
          <w:szCs w:val="24"/>
          <w:lang w:val="en-US"/>
        </w:rPr>
        <w:t>(2), 215-21.</w:t>
      </w:r>
    </w:p>
    <w:p w14:paraId="7BFD032C" w14:textId="77777777" w:rsidR="00893369" w:rsidRPr="00A84665" w:rsidRDefault="00893369" w:rsidP="00501A2E">
      <w:pPr>
        <w:pStyle w:val="Reference"/>
        <w:rPr>
          <w:szCs w:val="24"/>
        </w:rPr>
      </w:pPr>
      <w:r w:rsidRPr="00A84665">
        <w:rPr>
          <w:szCs w:val="24"/>
        </w:rPr>
        <w:t>Hand, M. S. (2010). Local Food Supply Chains Use Diverse Business Models to Satisfy Demand. Amber Waves.</w:t>
      </w:r>
    </w:p>
    <w:p w14:paraId="346F99AF" w14:textId="02C553CC" w:rsidR="00155C3F" w:rsidRPr="00A84665" w:rsidRDefault="00052CC6" w:rsidP="00501A2E">
      <w:pPr>
        <w:pStyle w:val="Reference"/>
        <w:rPr>
          <w:szCs w:val="24"/>
        </w:rPr>
      </w:pPr>
      <w:proofErr w:type="gramStart"/>
      <w:r>
        <w:rPr>
          <w:szCs w:val="24"/>
        </w:rPr>
        <w:t xml:space="preserve">Hardesty, S., Feenstra, G., Visher, D., Lerman, T., Thilmany-McFadden, D., Bauman, A. </w:t>
      </w:r>
      <w:r w:rsidR="00155C3F" w:rsidRPr="00A84665">
        <w:rPr>
          <w:szCs w:val="24"/>
        </w:rPr>
        <w:t>(2014).</w:t>
      </w:r>
      <w:proofErr w:type="gramEnd"/>
      <w:r w:rsidR="00155C3F" w:rsidRPr="00A84665">
        <w:rPr>
          <w:szCs w:val="24"/>
        </w:rPr>
        <w:t xml:space="preserve"> Va</w:t>
      </w:r>
      <w:r w:rsidR="00155C3F" w:rsidRPr="00A84665">
        <w:rPr>
          <w:szCs w:val="24"/>
        </w:rPr>
        <w:t>l</w:t>
      </w:r>
      <w:r w:rsidR="00155C3F" w:rsidRPr="00A84665">
        <w:rPr>
          <w:szCs w:val="24"/>
        </w:rPr>
        <w:t>ues-Based Supply Chains: Supporting Regional Food and Farms. Economic Development Quarte</w:t>
      </w:r>
      <w:r w:rsidR="00155C3F" w:rsidRPr="00A84665">
        <w:rPr>
          <w:szCs w:val="24"/>
        </w:rPr>
        <w:t>r</w:t>
      </w:r>
      <w:r w:rsidR="00155C3F" w:rsidRPr="00A84665">
        <w:rPr>
          <w:szCs w:val="24"/>
        </w:rPr>
        <w:t>ly.</w:t>
      </w:r>
    </w:p>
    <w:p w14:paraId="38679B3A" w14:textId="77777777" w:rsidR="00893369" w:rsidRPr="00A84665" w:rsidRDefault="00893369" w:rsidP="00501A2E">
      <w:pPr>
        <w:pStyle w:val="Reference"/>
        <w:rPr>
          <w:szCs w:val="24"/>
        </w:rPr>
      </w:pPr>
      <w:r w:rsidRPr="00A84665">
        <w:rPr>
          <w:szCs w:val="24"/>
        </w:rPr>
        <w:t>Jablonski, B. B. R., Perez-Burgos, J., &amp; Gomez, M. I. (2011). Food Value Chain Development in</w:t>
      </w:r>
      <w:r w:rsidR="00155C3F" w:rsidRPr="00A84665">
        <w:rPr>
          <w:szCs w:val="24"/>
        </w:rPr>
        <w:t xml:space="preserve"> </w:t>
      </w:r>
      <w:r w:rsidRPr="00A84665">
        <w:rPr>
          <w:szCs w:val="24"/>
        </w:rPr>
        <w:t>Ce</w:t>
      </w:r>
      <w:r w:rsidRPr="00A84665">
        <w:rPr>
          <w:szCs w:val="24"/>
        </w:rPr>
        <w:t>n</w:t>
      </w:r>
      <w:r w:rsidRPr="00A84665">
        <w:rPr>
          <w:szCs w:val="24"/>
        </w:rPr>
        <w:t>tral New York: CNY Bounty. Journal of Agriculture, Food Systems, and Community Develo</w:t>
      </w:r>
      <w:r w:rsidRPr="00A84665">
        <w:rPr>
          <w:szCs w:val="24"/>
        </w:rPr>
        <w:t>p</w:t>
      </w:r>
      <w:r w:rsidRPr="00A84665">
        <w:rPr>
          <w:szCs w:val="24"/>
        </w:rPr>
        <w:t>ment,</w:t>
      </w:r>
      <w:r w:rsidR="00E26C10" w:rsidRPr="00A84665">
        <w:rPr>
          <w:szCs w:val="24"/>
        </w:rPr>
        <w:t xml:space="preserve"> </w:t>
      </w:r>
      <w:r w:rsidRPr="00A84665">
        <w:rPr>
          <w:szCs w:val="24"/>
        </w:rPr>
        <w:t>1(4).</w:t>
      </w:r>
    </w:p>
    <w:p w14:paraId="79BAD2F0" w14:textId="77777777" w:rsidR="00BB3728" w:rsidRPr="00A84665" w:rsidRDefault="00BB3728" w:rsidP="00501A2E">
      <w:pPr>
        <w:pStyle w:val="References"/>
        <w:rPr>
          <w:sz w:val="22"/>
        </w:rPr>
      </w:pPr>
      <w:r w:rsidRPr="00A84665">
        <w:rPr>
          <w:sz w:val="22"/>
        </w:rPr>
        <w:t xml:space="preserve">Kurnia, S., Rahim, M.M, and Gloet, M. (2012) Understanding the Roles of IS/IT in Sustainable Supply Chain Management, PACIS, Vietnam. </w:t>
      </w:r>
    </w:p>
    <w:p w14:paraId="0F3B3D59" w14:textId="77777777" w:rsidR="00B57F70" w:rsidRPr="00A84665" w:rsidRDefault="00B57F70" w:rsidP="00501A2E">
      <w:pPr>
        <w:pStyle w:val="Reference"/>
        <w:rPr>
          <w:szCs w:val="24"/>
        </w:rPr>
      </w:pPr>
      <w:r w:rsidRPr="00A84665">
        <w:rPr>
          <w:szCs w:val="24"/>
        </w:rPr>
        <w:t>Lawrence G, Richards C, Lyons K.</w:t>
      </w:r>
      <w:r w:rsidR="00155C3F" w:rsidRPr="00A84665">
        <w:rPr>
          <w:szCs w:val="24"/>
        </w:rPr>
        <w:t xml:space="preserve"> (2013). </w:t>
      </w:r>
      <w:r w:rsidRPr="00A84665">
        <w:rPr>
          <w:szCs w:val="24"/>
        </w:rPr>
        <w:t xml:space="preserve"> Food </w:t>
      </w:r>
      <w:r w:rsidR="00E26C10" w:rsidRPr="00A84665">
        <w:rPr>
          <w:szCs w:val="24"/>
        </w:rPr>
        <w:t>S</w:t>
      </w:r>
      <w:r w:rsidRPr="00A84665">
        <w:rPr>
          <w:szCs w:val="24"/>
        </w:rPr>
        <w:t xml:space="preserve">ecurity in Australia in an </w:t>
      </w:r>
      <w:r w:rsidR="00E26C10" w:rsidRPr="00A84665">
        <w:rPr>
          <w:szCs w:val="24"/>
        </w:rPr>
        <w:t>Era of N</w:t>
      </w:r>
      <w:r w:rsidRPr="00A84665">
        <w:rPr>
          <w:szCs w:val="24"/>
        </w:rPr>
        <w:t>eoliberal</w:t>
      </w:r>
      <w:r w:rsidR="00E26C10" w:rsidRPr="00A84665">
        <w:rPr>
          <w:szCs w:val="24"/>
        </w:rPr>
        <w:t>ism, P</w:t>
      </w:r>
      <w:r w:rsidRPr="00A84665">
        <w:rPr>
          <w:szCs w:val="24"/>
        </w:rPr>
        <w:t xml:space="preserve">roductivism and </w:t>
      </w:r>
      <w:r w:rsidR="00E26C10" w:rsidRPr="00A84665">
        <w:rPr>
          <w:szCs w:val="24"/>
        </w:rPr>
        <w:t>Climate C</w:t>
      </w:r>
      <w:r w:rsidRPr="00A84665">
        <w:rPr>
          <w:szCs w:val="24"/>
        </w:rPr>
        <w:t>h</w:t>
      </w:r>
      <w:r w:rsidR="00155C3F" w:rsidRPr="00A84665">
        <w:rPr>
          <w:szCs w:val="24"/>
        </w:rPr>
        <w:t>ange. J</w:t>
      </w:r>
      <w:r w:rsidR="001D2FBD" w:rsidRPr="00A84665">
        <w:rPr>
          <w:szCs w:val="24"/>
        </w:rPr>
        <w:t>ournal of</w:t>
      </w:r>
      <w:r w:rsidR="00155C3F" w:rsidRPr="00A84665">
        <w:rPr>
          <w:szCs w:val="24"/>
        </w:rPr>
        <w:t xml:space="preserve"> Rural Stud</w:t>
      </w:r>
      <w:r w:rsidR="001D2FBD" w:rsidRPr="00A84665">
        <w:rPr>
          <w:szCs w:val="24"/>
        </w:rPr>
        <w:t>ies,</w:t>
      </w:r>
      <w:r w:rsidR="00155C3F" w:rsidRPr="00A84665">
        <w:rPr>
          <w:szCs w:val="24"/>
        </w:rPr>
        <w:t xml:space="preserve"> 29, </w:t>
      </w:r>
      <w:r w:rsidRPr="00A84665">
        <w:rPr>
          <w:szCs w:val="24"/>
        </w:rPr>
        <w:t>30-</w:t>
      </w:r>
      <w:r w:rsidR="00E26C10" w:rsidRPr="00A84665">
        <w:rPr>
          <w:szCs w:val="24"/>
        </w:rPr>
        <w:t>3</w:t>
      </w:r>
      <w:r w:rsidRPr="00A84665">
        <w:rPr>
          <w:szCs w:val="24"/>
        </w:rPr>
        <w:t>9.</w:t>
      </w:r>
    </w:p>
    <w:p w14:paraId="6EAD320E" w14:textId="77777777" w:rsidR="00B17990" w:rsidRPr="00A84665" w:rsidRDefault="00B17990" w:rsidP="00501A2E">
      <w:pPr>
        <w:pStyle w:val="Reference"/>
        <w:rPr>
          <w:szCs w:val="24"/>
        </w:rPr>
      </w:pPr>
      <w:r w:rsidRPr="00A84665">
        <w:rPr>
          <w:szCs w:val="24"/>
        </w:rPr>
        <w:t>Leman, T., G. Fee</w:t>
      </w:r>
      <w:r w:rsidR="00E26C10" w:rsidRPr="00A84665">
        <w:rPr>
          <w:szCs w:val="24"/>
        </w:rPr>
        <w:t>nstra, and D.Visher. (2012). A P</w:t>
      </w:r>
      <w:r w:rsidRPr="00A84665">
        <w:rPr>
          <w:szCs w:val="24"/>
        </w:rPr>
        <w:t xml:space="preserve">ractitioner's </w:t>
      </w:r>
      <w:r w:rsidR="00E26C10" w:rsidRPr="00A84665">
        <w:rPr>
          <w:szCs w:val="24"/>
        </w:rPr>
        <w:t>Guide to Resources and P</w:t>
      </w:r>
      <w:r w:rsidRPr="00A84665">
        <w:rPr>
          <w:szCs w:val="24"/>
        </w:rPr>
        <w:t xml:space="preserve">ublications on Food Hubs and </w:t>
      </w:r>
      <w:r w:rsidR="00E26C10" w:rsidRPr="00A84665">
        <w:rPr>
          <w:szCs w:val="24"/>
        </w:rPr>
        <w:t>V</w:t>
      </w:r>
      <w:r w:rsidRPr="00A84665">
        <w:rPr>
          <w:szCs w:val="24"/>
        </w:rPr>
        <w:t xml:space="preserve">alues-based </w:t>
      </w:r>
      <w:r w:rsidR="00E26C10" w:rsidRPr="00A84665">
        <w:rPr>
          <w:szCs w:val="24"/>
        </w:rPr>
        <w:t>S</w:t>
      </w:r>
      <w:r w:rsidRPr="00A84665">
        <w:rPr>
          <w:szCs w:val="24"/>
        </w:rPr>
        <w:t xml:space="preserve">upply </w:t>
      </w:r>
      <w:r w:rsidR="00E26C10" w:rsidRPr="00A84665">
        <w:rPr>
          <w:szCs w:val="24"/>
        </w:rPr>
        <w:t>C</w:t>
      </w:r>
      <w:r w:rsidRPr="00A84665">
        <w:rPr>
          <w:szCs w:val="24"/>
        </w:rPr>
        <w:t>hains: a literature review. Sustainable Agriculture Research and Education Program, UC Davis.</w:t>
      </w:r>
    </w:p>
    <w:p w14:paraId="0566422B" w14:textId="77777777" w:rsidR="00B57F70" w:rsidRPr="00A84665" w:rsidRDefault="00B57F70" w:rsidP="00501A2E">
      <w:pPr>
        <w:pStyle w:val="Reference"/>
        <w:rPr>
          <w:szCs w:val="24"/>
        </w:rPr>
      </w:pPr>
      <w:r w:rsidRPr="00A84665">
        <w:rPr>
          <w:szCs w:val="24"/>
        </w:rPr>
        <w:t xml:space="preserve">Lyson TA. </w:t>
      </w:r>
      <w:r w:rsidR="00155C3F" w:rsidRPr="00A84665">
        <w:rPr>
          <w:szCs w:val="24"/>
        </w:rPr>
        <w:t xml:space="preserve">(2005). </w:t>
      </w:r>
      <w:r w:rsidR="00E26C10" w:rsidRPr="00A84665">
        <w:rPr>
          <w:szCs w:val="24"/>
        </w:rPr>
        <w:t>Civic Agriculture and Community P</w:t>
      </w:r>
      <w:r w:rsidRPr="00A84665">
        <w:rPr>
          <w:szCs w:val="24"/>
        </w:rPr>
        <w:t>robl</w:t>
      </w:r>
      <w:r w:rsidR="00E26C10" w:rsidRPr="00A84665">
        <w:rPr>
          <w:szCs w:val="24"/>
        </w:rPr>
        <w:t>em S</w:t>
      </w:r>
      <w:r w:rsidR="00155C3F" w:rsidRPr="00A84665">
        <w:rPr>
          <w:szCs w:val="24"/>
        </w:rPr>
        <w:t xml:space="preserve">olving. Culture Agric. 27(2), </w:t>
      </w:r>
      <w:r w:rsidRPr="00A84665">
        <w:rPr>
          <w:szCs w:val="24"/>
        </w:rPr>
        <w:t>92-</w:t>
      </w:r>
      <w:r w:rsidR="00E26C10" w:rsidRPr="00A84665">
        <w:rPr>
          <w:szCs w:val="24"/>
        </w:rPr>
        <w:t>0</w:t>
      </w:r>
      <w:r w:rsidRPr="00A84665">
        <w:rPr>
          <w:szCs w:val="24"/>
        </w:rPr>
        <w:t>8.</w:t>
      </w:r>
    </w:p>
    <w:p w14:paraId="3F05217F" w14:textId="77777777" w:rsidR="00155C3F" w:rsidRPr="00A84665" w:rsidRDefault="00155C3F" w:rsidP="00501A2E">
      <w:pPr>
        <w:pStyle w:val="Reference"/>
        <w:rPr>
          <w:szCs w:val="24"/>
        </w:rPr>
      </w:pPr>
      <w:r w:rsidRPr="00A84665">
        <w:rPr>
          <w:szCs w:val="24"/>
          <w:lang w:val="en-AU"/>
        </w:rPr>
        <w:t xml:space="preserve">Masi, B., Schaller, L., &amp; Shuman, M. H. (2010). </w:t>
      </w:r>
      <w:r w:rsidRPr="00A84665">
        <w:rPr>
          <w:szCs w:val="24"/>
        </w:rPr>
        <w:t>The 25% Shift: The Benefits of Food Localization for Northeast Ohio &amp; How to Realize Them.</w:t>
      </w:r>
    </w:p>
    <w:p w14:paraId="42E2CF9E" w14:textId="77777777" w:rsidR="00971655" w:rsidRPr="00A84665" w:rsidRDefault="00971655" w:rsidP="00501A2E">
      <w:pPr>
        <w:pStyle w:val="Reference"/>
        <w:rPr>
          <w:szCs w:val="24"/>
        </w:rPr>
      </w:pPr>
      <w:r w:rsidRPr="00A84665">
        <w:rPr>
          <w:szCs w:val="24"/>
        </w:rPr>
        <w:t>Matso</w:t>
      </w:r>
      <w:r w:rsidR="00B17990" w:rsidRPr="00A84665">
        <w:rPr>
          <w:szCs w:val="24"/>
        </w:rPr>
        <w:t>n, J</w:t>
      </w:r>
      <w:r w:rsidR="0095095C" w:rsidRPr="00A84665">
        <w:rPr>
          <w:szCs w:val="24"/>
        </w:rPr>
        <w:t>.</w:t>
      </w:r>
      <w:r w:rsidR="00B17990" w:rsidRPr="00A84665">
        <w:rPr>
          <w:szCs w:val="24"/>
        </w:rPr>
        <w:t xml:space="preserve"> and Thayer</w:t>
      </w:r>
      <w:r w:rsidR="0095095C" w:rsidRPr="00A84665">
        <w:rPr>
          <w:szCs w:val="24"/>
        </w:rPr>
        <w:t>, J</w:t>
      </w:r>
      <w:r w:rsidR="00B17990" w:rsidRPr="00A84665">
        <w:rPr>
          <w:szCs w:val="24"/>
        </w:rPr>
        <w:t xml:space="preserve">. (2013). </w:t>
      </w:r>
      <w:r w:rsidRPr="00A84665">
        <w:rPr>
          <w:szCs w:val="24"/>
        </w:rPr>
        <w:t xml:space="preserve">The </w:t>
      </w:r>
      <w:r w:rsidR="00E26C10" w:rsidRPr="00A84665">
        <w:rPr>
          <w:szCs w:val="24"/>
        </w:rPr>
        <w:t>R</w:t>
      </w:r>
      <w:r w:rsidRPr="00A84665">
        <w:rPr>
          <w:szCs w:val="24"/>
        </w:rPr>
        <w:t xml:space="preserve">ole of </w:t>
      </w:r>
      <w:r w:rsidR="00AA01DE" w:rsidRPr="00A84665">
        <w:rPr>
          <w:szCs w:val="24"/>
        </w:rPr>
        <w:t>Food Hubs</w:t>
      </w:r>
      <w:r w:rsidR="00E26C10" w:rsidRPr="00A84665">
        <w:rPr>
          <w:szCs w:val="24"/>
        </w:rPr>
        <w:t xml:space="preserve"> in Food S</w:t>
      </w:r>
      <w:r w:rsidR="00B17990" w:rsidRPr="00A84665">
        <w:rPr>
          <w:szCs w:val="24"/>
        </w:rPr>
        <w:t xml:space="preserve">upply </w:t>
      </w:r>
      <w:r w:rsidR="00E26C10" w:rsidRPr="00A84665">
        <w:rPr>
          <w:szCs w:val="24"/>
        </w:rPr>
        <w:t>C</w:t>
      </w:r>
      <w:r w:rsidR="00B17990" w:rsidRPr="00A84665">
        <w:rPr>
          <w:szCs w:val="24"/>
        </w:rPr>
        <w:t>hains. Journal of Agricu</w:t>
      </w:r>
      <w:r w:rsidR="00B17990" w:rsidRPr="00A84665">
        <w:rPr>
          <w:szCs w:val="24"/>
        </w:rPr>
        <w:t>l</w:t>
      </w:r>
      <w:r w:rsidR="00B17990" w:rsidRPr="00A84665">
        <w:rPr>
          <w:szCs w:val="24"/>
        </w:rPr>
        <w:t>ture, Food Systems, and Community Development, 3(4), Summer 2013.</w:t>
      </w:r>
    </w:p>
    <w:p w14:paraId="1243A902" w14:textId="77777777" w:rsidR="00975957" w:rsidRDefault="00975957" w:rsidP="00501A2E">
      <w:pPr>
        <w:pStyle w:val="Reference"/>
        <w:rPr>
          <w:szCs w:val="24"/>
        </w:rPr>
      </w:pPr>
      <w:r w:rsidRPr="00A84665">
        <w:rPr>
          <w:szCs w:val="24"/>
        </w:rPr>
        <w:t xml:space="preserve">Matson, J., Sullins, M., &amp; Cook, C. (2011). Keys to Success for </w:t>
      </w:r>
      <w:r w:rsidR="00AA01DE" w:rsidRPr="00A84665">
        <w:rPr>
          <w:szCs w:val="24"/>
        </w:rPr>
        <w:t>Food Hubs</w:t>
      </w:r>
      <w:r w:rsidRPr="00A84665">
        <w:rPr>
          <w:szCs w:val="24"/>
        </w:rPr>
        <w:t>. Rural Cooperatives, 78, 9-11.</w:t>
      </w:r>
    </w:p>
    <w:p w14:paraId="283DDBFD" w14:textId="46409A59" w:rsidR="004D6EC3" w:rsidRPr="00A84665" w:rsidRDefault="004D6EC3" w:rsidP="00501A2E">
      <w:pPr>
        <w:pStyle w:val="Reference"/>
        <w:rPr>
          <w:szCs w:val="24"/>
        </w:rPr>
      </w:pPr>
      <w:r w:rsidRPr="00026F39">
        <w:rPr>
          <w:szCs w:val="24"/>
        </w:rPr>
        <w:t>Matteson, G., and Hunt, A</w:t>
      </w:r>
      <w:r w:rsidRPr="004D6EC3">
        <w:rPr>
          <w:szCs w:val="24"/>
        </w:rPr>
        <w:t>.R. (</w:t>
      </w:r>
      <w:r w:rsidRPr="00026F39">
        <w:rPr>
          <w:szCs w:val="24"/>
        </w:rPr>
        <w:t>2012</w:t>
      </w:r>
      <w:r>
        <w:rPr>
          <w:szCs w:val="24"/>
        </w:rPr>
        <w:t>)</w:t>
      </w:r>
      <w:r w:rsidRPr="00026F39">
        <w:rPr>
          <w:szCs w:val="24"/>
        </w:rPr>
        <w:t xml:space="preserve">. The Emergence of Retail Agriculture: Its Outlook, Capital Needs, and Role in Supporting Young, Beginning, and Small Farmers. Local Food Strategies, LLC report to the Farm Credit Council. </w:t>
      </w:r>
    </w:p>
    <w:p w14:paraId="48B76594" w14:textId="77777777" w:rsidR="00155C3F" w:rsidRPr="00A84665" w:rsidRDefault="00155C3F" w:rsidP="00501A2E">
      <w:pPr>
        <w:pStyle w:val="Reference"/>
        <w:rPr>
          <w:szCs w:val="24"/>
        </w:rPr>
      </w:pPr>
      <w:r w:rsidRPr="00A84665">
        <w:rPr>
          <w:szCs w:val="24"/>
        </w:rPr>
        <w:t>Melone, B., Cardenas, E., Cochran, J., Gross, J., Reinbold, J., Brenneis, L., Sierra, L., Cech, S., &amp; Zajfen, V. (2010). California Network of Regional Food Hubs: A Vision Statement and Strategic Implementation Plan. California: Regional Food Hub Advisory Council.</w:t>
      </w:r>
    </w:p>
    <w:p w14:paraId="3EC0ACEB" w14:textId="77777777" w:rsidR="00893369" w:rsidRPr="00A84665" w:rsidRDefault="00975957" w:rsidP="00501A2E">
      <w:pPr>
        <w:pStyle w:val="Reference"/>
        <w:rPr>
          <w:szCs w:val="24"/>
        </w:rPr>
      </w:pPr>
      <w:r w:rsidRPr="00A84665">
        <w:rPr>
          <w:szCs w:val="24"/>
        </w:rPr>
        <w:t>Stevenson, S. (2009). Values-based food supply chains: Executive Summary: Ce</w:t>
      </w:r>
      <w:r w:rsidR="00E26C10" w:rsidRPr="00A84665">
        <w:rPr>
          <w:szCs w:val="24"/>
        </w:rPr>
        <w:t>nt</w:t>
      </w:r>
      <w:r w:rsidRPr="00A84665">
        <w:rPr>
          <w:szCs w:val="24"/>
        </w:rPr>
        <w:t>r</w:t>
      </w:r>
      <w:r w:rsidR="00E26C10" w:rsidRPr="00A84665">
        <w:rPr>
          <w:szCs w:val="24"/>
        </w:rPr>
        <w:t>e</w:t>
      </w:r>
      <w:r w:rsidRPr="00A84665">
        <w:rPr>
          <w:szCs w:val="24"/>
        </w:rPr>
        <w:t xml:space="preserve"> for</w:t>
      </w:r>
      <w:r w:rsidR="00893369" w:rsidRPr="00A84665">
        <w:rPr>
          <w:szCs w:val="24"/>
        </w:rPr>
        <w:t xml:space="preserve"> </w:t>
      </w:r>
      <w:r w:rsidRPr="00A84665">
        <w:rPr>
          <w:szCs w:val="24"/>
        </w:rPr>
        <w:t>Integrated Agricultural Systems.</w:t>
      </w:r>
    </w:p>
    <w:p w14:paraId="00B67829" w14:textId="77777777" w:rsidR="00971655" w:rsidRPr="00A84665" w:rsidRDefault="00893369" w:rsidP="00501A2E">
      <w:pPr>
        <w:pStyle w:val="Reference"/>
        <w:rPr>
          <w:szCs w:val="24"/>
        </w:rPr>
      </w:pPr>
      <w:r w:rsidRPr="00A84665">
        <w:rPr>
          <w:szCs w:val="24"/>
        </w:rPr>
        <w:t xml:space="preserve">Stevenson, G. W., </w:t>
      </w:r>
      <w:r w:rsidR="002A1CFE" w:rsidRPr="00A84665">
        <w:rPr>
          <w:szCs w:val="24"/>
        </w:rPr>
        <w:t>King,</w:t>
      </w:r>
      <w:r w:rsidR="00E26C10" w:rsidRPr="00A84665">
        <w:rPr>
          <w:szCs w:val="24"/>
        </w:rPr>
        <w:t xml:space="preserve"> R.</w:t>
      </w:r>
      <w:r w:rsidR="002A1CFE" w:rsidRPr="00A84665">
        <w:rPr>
          <w:szCs w:val="24"/>
        </w:rPr>
        <w:t xml:space="preserve"> L</w:t>
      </w:r>
      <w:r w:rsidR="00E26C10" w:rsidRPr="00A84665">
        <w:rPr>
          <w:szCs w:val="24"/>
        </w:rPr>
        <w:t>e</w:t>
      </w:r>
      <w:r w:rsidR="002A1CFE" w:rsidRPr="00A84665">
        <w:rPr>
          <w:szCs w:val="24"/>
        </w:rPr>
        <w:t>v,</w:t>
      </w:r>
      <w:r w:rsidR="00E26C10" w:rsidRPr="00A84665">
        <w:rPr>
          <w:szCs w:val="24"/>
        </w:rPr>
        <w:t xml:space="preserve"> L. and</w:t>
      </w:r>
      <w:r w:rsidR="00155C3F" w:rsidRPr="00A84665">
        <w:rPr>
          <w:szCs w:val="24"/>
        </w:rPr>
        <w:t xml:space="preserve"> </w:t>
      </w:r>
      <w:r w:rsidR="002A1CFE" w:rsidRPr="00A84665">
        <w:rPr>
          <w:szCs w:val="24"/>
        </w:rPr>
        <w:t>Ostrom</w:t>
      </w:r>
      <w:r w:rsidR="00E26C10" w:rsidRPr="00A84665">
        <w:rPr>
          <w:szCs w:val="24"/>
        </w:rPr>
        <w:t>, M.</w:t>
      </w:r>
      <w:r w:rsidR="002A1CFE" w:rsidRPr="00A84665">
        <w:rPr>
          <w:szCs w:val="24"/>
        </w:rPr>
        <w:t xml:space="preserve"> </w:t>
      </w:r>
      <w:r w:rsidRPr="00A84665">
        <w:rPr>
          <w:szCs w:val="24"/>
        </w:rPr>
        <w:t xml:space="preserve">(2011). </w:t>
      </w:r>
      <w:r w:rsidR="00971655" w:rsidRPr="00A84665">
        <w:rPr>
          <w:szCs w:val="24"/>
        </w:rPr>
        <w:t xml:space="preserve">Midscale </w:t>
      </w:r>
      <w:r w:rsidR="00E26C10" w:rsidRPr="00A84665">
        <w:rPr>
          <w:szCs w:val="24"/>
        </w:rPr>
        <w:t>Food V</w:t>
      </w:r>
      <w:r w:rsidR="00971655" w:rsidRPr="00A84665">
        <w:rPr>
          <w:szCs w:val="24"/>
        </w:rPr>
        <w:t xml:space="preserve">alue </w:t>
      </w:r>
      <w:r w:rsidR="00E26C10" w:rsidRPr="00A84665">
        <w:rPr>
          <w:szCs w:val="24"/>
        </w:rPr>
        <w:t>C</w:t>
      </w:r>
      <w:r w:rsidR="00337841" w:rsidRPr="00A84665">
        <w:rPr>
          <w:szCs w:val="24"/>
        </w:rPr>
        <w:t>hains: An intr</w:t>
      </w:r>
      <w:r w:rsidR="00337841" w:rsidRPr="00A84665">
        <w:rPr>
          <w:szCs w:val="24"/>
        </w:rPr>
        <w:t>o</w:t>
      </w:r>
      <w:r w:rsidR="00337841" w:rsidRPr="00A84665">
        <w:rPr>
          <w:szCs w:val="24"/>
        </w:rPr>
        <w:t>duction.</w:t>
      </w:r>
      <w:r w:rsidR="00971655" w:rsidRPr="00A84665">
        <w:rPr>
          <w:szCs w:val="24"/>
        </w:rPr>
        <w:t xml:space="preserve"> Journal of Agriculture, Food Systems, and Co</w:t>
      </w:r>
      <w:r w:rsidRPr="00A84665">
        <w:rPr>
          <w:szCs w:val="24"/>
        </w:rPr>
        <w:t>mmunity Development 1(4)</w:t>
      </w:r>
      <w:r w:rsidR="00F83555" w:rsidRPr="00A84665">
        <w:rPr>
          <w:szCs w:val="24"/>
        </w:rPr>
        <w:t>,</w:t>
      </w:r>
      <w:r w:rsidR="00E26C10" w:rsidRPr="00A84665">
        <w:rPr>
          <w:szCs w:val="24"/>
        </w:rPr>
        <w:t xml:space="preserve"> </w:t>
      </w:r>
      <w:r w:rsidR="00971655" w:rsidRPr="00A84665">
        <w:rPr>
          <w:szCs w:val="24"/>
        </w:rPr>
        <w:t>27-34.</w:t>
      </w:r>
    </w:p>
    <w:p w14:paraId="732C66A0" w14:textId="77777777" w:rsidR="00C11359" w:rsidRPr="00A84665" w:rsidRDefault="00663476" w:rsidP="00501A2E">
      <w:pPr>
        <w:pStyle w:val="Reference"/>
        <w:rPr>
          <w:szCs w:val="24"/>
        </w:rPr>
      </w:pPr>
      <w:r w:rsidRPr="00A84665">
        <w:rPr>
          <w:szCs w:val="24"/>
        </w:rPr>
        <w:t>Yin, Robert K (2014). Case study research: Design and methods. Sage Publications.</w:t>
      </w:r>
    </w:p>
    <w:sectPr w:rsidR="00C11359" w:rsidRPr="00A84665" w:rsidSect="002C7B62">
      <w:headerReference w:type="even" r:id="rId14"/>
      <w:footerReference w:type="even" r:id="rId15"/>
      <w:footerReference w:type="default" r:id="rId16"/>
      <w:footerReference w:type="first" r:id="rId17"/>
      <w:pgSz w:w="11906" w:h="16838" w:code="9"/>
      <w:pgMar w:top="1701" w:right="1134" w:bottom="1701" w:left="1701" w:header="567"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BBC49" w14:textId="77777777" w:rsidR="002F4FE5" w:rsidRDefault="002F4FE5" w:rsidP="00523D09">
      <w:r>
        <w:separator/>
      </w:r>
    </w:p>
  </w:endnote>
  <w:endnote w:type="continuationSeparator" w:id="0">
    <w:p w14:paraId="11AA6235" w14:textId="77777777" w:rsidR="002F4FE5" w:rsidRDefault="002F4FE5" w:rsidP="0052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D292" w14:textId="77777777" w:rsidR="002F4FE5" w:rsidRPr="00E50D76" w:rsidRDefault="002F4FE5" w:rsidP="00523D09">
    <w:pPr>
      <w:pStyle w:val="Footer"/>
      <w:rPr>
        <w:lang w:val="en-AU"/>
      </w:rPr>
    </w:pPr>
    <w:r w:rsidRPr="00EC07C7">
      <w:fldChar w:fldCharType="begin"/>
    </w:r>
    <w:r w:rsidRPr="00E50D76">
      <w:rPr>
        <w:lang w:val="en-AU"/>
      </w:rPr>
      <w:instrText xml:space="preserve"> PAGE   \* MERGEFORMAT </w:instrText>
    </w:r>
    <w:r w:rsidRPr="00EC07C7">
      <w:fldChar w:fldCharType="separate"/>
    </w:r>
    <w:r w:rsidRPr="00E50D76">
      <w:rPr>
        <w:noProof/>
        <w:lang w:val="en-AU"/>
      </w:rPr>
      <w:t>2</w:t>
    </w:r>
    <w:r w:rsidRPr="00EC07C7">
      <w:fldChar w:fldCharType="end"/>
    </w:r>
    <w:r w:rsidRPr="00E50D76">
      <w:rPr>
        <w:lang w:val="en-AU"/>
      </w:rPr>
      <w:t xml:space="preserve"> Twenty Second European Conference on Information Systems, Tel Aviv 2014  </w:t>
    </w:r>
  </w:p>
  <w:p w14:paraId="709DF657" w14:textId="77777777" w:rsidR="002F4FE5" w:rsidRPr="00E50D76" w:rsidRDefault="002F4FE5" w:rsidP="00523D09">
    <w:pPr>
      <w:pStyle w:val="Footer"/>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3FBE" w14:textId="77777777" w:rsidR="002F4FE5" w:rsidRDefault="002F4FE5" w:rsidP="00523D09">
    <w:pPr>
      <w:pStyle w:val="Footer"/>
    </w:pPr>
  </w:p>
  <w:p w14:paraId="0EB154BC" w14:textId="77777777" w:rsidR="002F4FE5" w:rsidRDefault="002F4FE5" w:rsidP="00523D09">
    <w:pPr>
      <w:pStyle w:val="Footer"/>
    </w:pPr>
  </w:p>
  <w:p w14:paraId="440C7BAD" w14:textId="77777777" w:rsidR="002F4FE5" w:rsidRDefault="002F4FE5" w:rsidP="00523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00475" w14:textId="77777777" w:rsidR="002F4FE5" w:rsidRDefault="002F4FE5" w:rsidP="00523D09">
    <w:pPr>
      <w:pStyle w:val="Footer"/>
    </w:pPr>
    <w:r>
      <w:t xml:space="preserve"> </w:t>
    </w:r>
  </w:p>
  <w:p w14:paraId="78A7CF26" w14:textId="77777777" w:rsidR="002F4FE5" w:rsidRDefault="002F4FE5" w:rsidP="00523D09">
    <w:pPr>
      <w:pStyle w:val="Footer"/>
    </w:pPr>
  </w:p>
  <w:p w14:paraId="58C2CC0E" w14:textId="77777777" w:rsidR="002F4FE5" w:rsidRDefault="002F4FE5" w:rsidP="00523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D108E" w14:textId="77777777" w:rsidR="002F4FE5" w:rsidRDefault="002F4FE5" w:rsidP="00523D09">
      <w:r>
        <w:separator/>
      </w:r>
    </w:p>
  </w:footnote>
  <w:footnote w:type="continuationSeparator" w:id="0">
    <w:p w14:paraId="33B1C81E" w14:textId="77777777" w:rsidR="002F4FE5" w:rsidRDefault="002F4FE5" w:rsidP="00523D09">
      <w:r>
        <w:continuationSeparator/>
      </w:r>
    </w:p>
  </w:footnote>
  <w:footnote w:type="continuationNotice" w:id="1">
    <w:p w14:paraId="0F7FA9F8" w14:textId="77777777" w:rsidR="002F4FE5" w:rsidRDefault="002F4FE5" w:rsidP="00523D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FF49" w14:textId="77777777" w:rsidR="002F4FE5" w:rsidRPr="00EC07C7" w:rsidRDefault="002F4FE5" w:rsidP="00523D09">
    <w:pPr>
      <w:pStyle w:val="Header"/>
    </w:pPr>
    <w:r w:rsidRPr="00EC07C7">
      <w:t>Track Title</w:t>
    </w:r>
  </w:p>
  <w:p w14:paraId="067D7C20" w14:textId="77777777" w:rsidR="002F4FE5" w:rsidRDefault="002F4FE5" w:rsidP="00523D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CCB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F45E44"/>
    <w:lvl w:ilvl="0">
      <w:start w:val="1"/>
      <w:numFmt w:val="decimal"/>
      <w:lvlText w:val="%1."/>
      <w:lvlJc w:val="left"/>
      <w:pPr>
        <w:tabs>
          <w:tab w:val="num" w:pos="1492"/>
        </w:tabs>
        <w:ind w:left="1492" w:hanging="360"/>
      </w:pPr>
    </w:lvl>
  </w:abstractNum>
  <w:abstractNum w:abstractNumId="2">
    <w:nsid w:val="FFFFFF7D"/>
    <w:multiLevelType w:val="singleLevel"/>
    <w:tmpl w:val="6D12DEBA"/>
    <w:lvl w:ilvl="0">
      <w:start w:val="1"/>
      <w:numFmt w:val="decimal"/>
      <w:lvlText w:val="%1."/>
      <w:lvlJc w:val="left"/>
      <w:pPr>
        <w:tabs>
          <w:tab w:val="num" w:pos="1209"/>
        </w:tabs>
        <w:ind w:left="1209" w:hanging="360"/>
      </w:pPr>
    </w:lvl>
  </w:abstractNum>
  <w:abstractNum w:abstractNumId="3">
    <w:nsid w:val="FFFFFF7E"/>
    <w:multiLevelType w:val="singleLevel"/>
    <w:tmpl w:val="AB58FFA2"/>
    <w:lvl w:ilvl="0">
      <w:start w:val="1"/>
      <w:numFmt w:val="decimal"/>
      <w:lvlText w:val="%1."/>
      <w:lvlJc w:val="left"/>
      <w:pPr>
        <w:tabs>
          <w:tab w:val="num" w:pos="926"/>
        </w:tabs>
        <w:ind w:left="926" w:hanging="360"/>
      </w:pPr>
    </w:lvl>
  </w:abstractNum>
  <w:abstractNum w:abstractNumId="4">
    <w:nsid w:val="FFFFFF7F"/>
    <w:multiLevelType w:val="singleLevel"/>
    <w:tmpl w:val="DF96F6D4"/>
    <w:lvl w:ilvl="0">
      <w:start w:val="1"/>
      <w:numFmt w:val="decimal"/>
      <w:lvlText w:val="%1."/>
      <w:lvlJc w:val="left"/>
      <w:pPr>
        <w:tabs>
          <w:tab w:val="num" w:pos="643"/>
        </w:tabs>
        <w:ind w:left="643" w:hanging="360"/>
      </w:pPr>
    </w:lvl>
  </w:abstractNum>
  <w:abstractNum w:abstractNumId="5">
    <w:nsid w:val="FFFFFF80"/>
    <w:multiLevelType w:val="singleLevel"/>
    <w:tmpl w:val="099293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B02292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0DE7B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1CA0B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74E43E"/>
    <w:lvl w:ilvl="0">
      <w:start w:val="1"/>
      <w:numFmt w:val="decimal"/>
      <w:lvlText w:val="%1."/>
      <w:lvlJc w:val="left"/>
      <w:pPr>
        <w:tabs>
          <w:tab w:val="num" w:pos="360"/>
        </w:tabs>
        <w:ind w:left="360" w:hanging="360"/>
      </w:pPr>
    </w:lvl>
  </w:abstractNum>
  <w:abstractNum w:abstractNumId="10">
    <w:nsid w:val="FFFFFF89"/>
    <w:multiLevelType w:val="singleLevel"/>
    <w:tmpl w:val="6EFE6C9E"/>
    <w:lvl w:ilvl="0">
      <w:start w:val="1"/>
      <w:numFmt w:val="bullet"/>
      <w:lvlText w:val=""/>
      <w:lvlJc w:val="left"/>
      <w:pPr>
        <w:tabs>
          <w:tab w:val="num" w:pos="360"/>
        </w:tabs>
        <w:ind w:left="360" w:hanging="360"/>
      </w:pPr>
      <w:rPr>
        <w:rFonts w:ascii="Symbol" w:hAnsi="Symbol" w:hint="default"/>
      </w:rPr>
    </w:lvl>
  </w:abstractNum>
  <w:abstractNum w:abstractNumId="11">
    <w:nsid w:val="01EC7B58"/>
    <w:multiLevelType w:val="hybridMultilevel"/>
    <w:tmpl w:val="6710451A"/>
    <w:lvl w:ilvl="0" w:tplc="4AD06ABA">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4573A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071E451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7A47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19D119D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9EA498F"/>
    <w:multiLevelType w:val="multilevel"/>
    <w:tmpl w:val="7FB23424"/>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1A3C157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A770307"/>
    <w:multiLevelType w:val="singleLevel"/>
    <w:tmpl w:val="0809000F"/>
    <w:lvl w:ilvl="0">
      <w:start w:val="1"/>
      <w:numFmt w:val="decimal"/>
      <w:lvlText w:val="%1."/>
      <w:lvlJc w:val="left"/>
      <w:pPr>
        <w:tabs>
          <w:tab w:val="num" w:pos="360"/>
        </w:tabs>
        <w:ind w:left="360" w:hanging="360"/>
      </w:pPr>
    </w:lvl>
  </w:abstractNum>
  <w:abstractNum w:abstractNumId="19">
    <w:nsid w:val="1EA4234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1A863E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B9D6577"/>
    <w:multiLevelType w:val="hybridMultilevel"/>
    <w:tmpl w:val="AFD87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1460329"/>
    <w:multiLevelType w:val="multilevel"/>
    <w:tmpl w:val="29589248"/>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1E84C85"/>
    <w:multiLevelType w:val="singleLevel"/>
    <w:tmpl w:val="9620C160"/>
    <w:lvl w:ilvl="0">
      <w:start w:val="1"/>
      <w:numFmt w:val="bullet"/>
      <w:lvlText w:val=""/>
      <w:lvlJc w:val="left"/>
      <w:pPr>
        <w:tabs>
          <w:tab w:val="num" w:pos="360"/>
        </w:tabs>
        <w:ind w:left="360" w:hanging="360"/>
      </w:pPr>
      <w:rPr>
        <w:rFonts w:ascii="Symbol" w:hAnsi="Symbol" w:hint="default"/>
      </w:rPr>
    </w:lvl>
  </w:abstractNum>
  <w:abstractNum w:abstractNumId="25">
    <w:nsid w:val="325D4F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7044B77"/>
    <w:multiLevelType w:val="singleLevel"/>
    <w:tmpl w:val="DD3A9DE0"/>
    <w:lvl w:ilvl="0">
      <w:start w:val="1"/>
      <w:numFmt w:val="bullet"/>
      <w:lvlText w:val=""/>
      <w:lvlJc w:val="left"/>
      <w:pPr>
        <w:tabs>
          <w:tab w:val="num" w:pos="360"/>
        </w:tabs>
        <w:ind w:left="360" w:hanging="360"/>
      </w:pPr>
      <w:rPr>
        <w:rFonts w:ascii="Symbol" w:hAnsi="Symbol" w:hint="default"/>
      </w:rPr>
    </w:lvl>
  </w:abstractNum>
  <w:abstractNum w:abstractNumId="27">
    <w:nsid w:val="38DA4444"/>
    <w:multiLevelType w:val="hybridMultilevel"/>
    <w:tmpl w:val="4C4A4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AD115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95765BC"/>
    <w:multiLevelType w:val="singleLevel"/>
    <w:tmpl w:val="702474CE"/>
    <w:lvl w:ilvl="0">
      <w:numFmt w:val="bullet"/>
      <w:lvlText w:val="-"/>
      <w:lvlJc w:val="left"/>
      <w:pPr>
        <w:tabs>
          <w:tab w:val="num" w:pos="861"/>
        </w:tabs>
        <w:ind w:left="861" w:hanging="435"/>
      </w:pPr>
      <w:rPr>
        <w:rFonts w:hint="default"/>
      </w:rPr>
    </w:lvl>
  </w:abstractNum>
  <w:abstractNum w:abstractNumId="30">
    <w:nsid w:val="4A3B74E2"/>
    <w:multiLevelType w:val="hybridMultilevel"/>
    <w:tmpl w:val="B1209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7435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68E3EE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C515CC5"/>
    <w:multiLevelType w:val="hybridMultilevel"/>
    <w:tmpl w:val="C3426A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0546D8"/>
    <w:multiLevelType w:val="singleLevel"/>
    <w:tmpl w:val="B0A88C2E"/>
    <w:lvl w:ilvl="0">
      <w:start w:val="1"/>
      <w:numFmt w:val="bullet"/>
      <w:lvlText w:val=""/>
      <w:lvlJc w:val="left"/>
      <w:pPr>
        <w:tabs>
          <w:tab w:val="num" w:pos="360"/>
        </w:tabs>
        <w:ind w:left="360" w:hanging="360"/>
      </w:pPr>
      <w:rPr>
        <w:rFonts w:ascii="Symbol" w:hAnsi="Symbol" w:hint="default"/>
      </w:rPr>
    </w:lvl>
  </w:abstractNum>
  <w:abstractNum w:abstractNumId="35">
    <w:nsid w:val="68BF34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72DC2A3B"/>
    <w:multiLevelType w:val="hybridMultilevel"/>
    <w:tmpl w:val="4C7226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7473A65"/>
    <w:multiLevelType w:val="hybridMultilevel"/>
    <w:tmpl w:val="F828A6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93823BA"/>
    <w:multiLevelType w:val="hybridMultilevel"/>
    <w:tmpl w:val="8668D4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9D06D95"/>
    <w:multiLevelType w:val="multilevel"/>
    <w:tmpl w:val="E2546024"/>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4"/>
  </w:num>
  <w:num w:numId="3">
    <w:abstractNumId w:val="24"/>
  </w:num>
  <w:num w:numId="4">
    <w:abstractNumId w:val="29"/>
  </w:num>
  <w:num w:numId="5">
    <w:abstractNumId w:val="26"/>
  </w:num>
  <w:num w:numId="6">
    <w:abstractNumId w:val="1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5"/>
  </w:num>
  <w:num w:numId="18">
    <w:abstractNumId w:val="14"/>
  </w:num>
  <w:num w:numId="19">
    <w:abstractNumId w:val="31"/>
  </w:num>
  <w:num w:numId="20">
    <w:abstractNumId w:val="35"/>
  </w:num>
  <w:num w:numId="21">
    <w:abstractNumId w:val="12"/>
  </w:num>
  <w:num w:numId="22">
    <w:abstractNumId w:val="19"/>
  </w:num>
  <w:num w:numId="23">
    <w:abstractNumId w:val="17"/>
  </w:num>
  <w:num w:numId="24">
    <w:abstractNumId w:val="15"/>
  </w:num>
  <w:num w:numId="25">
    <w:abstractNumId w:val="32"/>
  </w:num>
  <w:num w:numId="26">
    <w:abstractNumId w:val="20"/>
  </w:num>
  <w:num w:numId="27">
    <w:abstractNumId w:val="13"/>
  </w:num>
  <w:num w:numId="28">
    <w:abstractNumId w:val="28"/>
  </w:num>
  <w:num w:numId="29">
    <w:abstractNumId w:val="11"/>
  </w:num>
  <w:num w:numId="30">
    <w:abstractNumId w:val="39"/>
  </w:num>
  <w:num w:numId="31">
    <w:abstractNumId w:val="27"/>
  </w:num>
  <w:num w:numId="32">
    <w:abstractNumId w:val="16"/>
  </w:num>
  <w:num w:numId="33">
    <w:abstractNumId w:val="22"/>
  </w:num>
  <w:num w:numId="34">
    <w:abstractNumId w:val="0"/>
  </w:num>
  <w:num w:numId="35">
    <w:abstractNumId w:val="23"/>
  </w:num>
  <w:num w:numId="36">
    <w:abstractNumId w:val="22"/>
  </w:num>
  <w:num w:numId="37">
    <w:abstractNumId w:val="30"/>
  </w:num>
  <w:num w:numId="38">
    <w:abstractNumId w:val="33"/>
  </w:num>
  <w:num w:numId="39">
    <w:abstractNumId w:val="36"/>
  </w:num>
  <w:num w:numId="40">
    <w:abstractNumId w:val="21"/>
  </w:num>
  <w:num w:numId="41">
    <w:abstractNumId w:val="3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3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D1"/>
    <w:rsid w:val="00000E96"/>
    <w:rsid w:val="00005FDE"/>
    <w:rsid w:val="00017993"/>
    <w:rsid w:val="00017E3D"/>
    <w:rsid w:val="00026F39"/>
    <w:rsid w:val="00032928"/>
    <w:rsid w:val="00033F6F"/>
    <w:rsid w:val="000404BC"/>
    <w:rsid w:val="000451B9"/>
    <w:rsid w:val="00052CC6"/>
    <w:rsid w:val="00061DB4"/>
    <w:rsid w:val="00066D1F"/>
    <w:rsid w:val="00067B83"/>
    <w:rsid w:val="0007184E"/>
    <w:rsid w:val="0007587D"/>
    <w:rsid w:val="00076CAF"/>
    <w:rsid w:val="00077970"/>
    <w:rsid w:val="00080902"/>
    <w:rsid w:val="0008091B"/>
    <w:rsid w:val="00081AD5"/>
    <w:rsid w:val="000839B0"/>
    <w:rsid w:val="000873F2"/>
    <w:rsid w:val="000A3838"/>
    <w:rsid w:val="000A6618"/>
    <w:rsid w:val="000B0DE9"/>
    <w:rsid w:val="000C1436"/>
    <w:rsid w:val="000C1DB7"/>
    <w:rsid w:val="000D1AC1"/>
    <w:rsid w:val="000E172A"/>
    <w:rsid w:val="000E5798"/>
    <w:rsid w:val="000F19D0"/>
    <w:rsid w:val="000F7D24"/>
    <w:rsid w:val="00100008"/>
    <w:rsid w:val="001110ED"/>
    <w:rsid w:val="00120DFC"/>
    <w:rsid w:val="0012653E"/>
    <w:rsid w:val="00131774"/>
    <w:rsid w:val="001326D1"/>
    <w:rsid w:val="001342D7"/>
    <w:rsid w:val="00142F72"/>
    <w:rsid w:val="0015147A"/>
    <w:rsid w:val="00151918"/>
    <w:rsid w:val="00155C3F"/>
    <w:rsid w:val="00156116"/>
    <w:rsid w:val="0015666A"/>
    <w:rsid w:val="00162696"/>
    <w:rsid w:val="00182DC2"/>
    <w:rsid w:val="00184A99"/>
    <w:rsid w:val="00185399"/>
    <w:rsid w:val="00187EB4"/>
    <w:rsid w:val="0019509C"/>
    <w:rsid w:val="001A2808"/>
    <w:rsid w:val="001A2A90"/>
    <w:rsid w:val="001A6700"/>
    <w:rsid w:val="001B3083"/>
    <w:rsid w:val="001B4830"/>
    <w:rsid w:val="001B4BFF"/>
    <w:rsid w:val="001B790E"/>
    <w:rsid w:val="001C2012"/>
    <w:rsid w:val="001C5E64"/>
    <w:rsid w:val="001D2FBD"/>
    <w:rsid w:val="001D74A6"/>
    <w:rsid w:val="001E557E"/>
    <w:rsid w:val="001E5C37"/>
    <w:rsid w:val="001F4C12"/>
    <w:rsid w:val="001F61AE"/>
    <w:rsid w:val="00200F83"/>
    <w:rsid w:val="00201654"/>
    <w:rsid w:val="00205FE0"/>
    <w:rsid w:val="002079A5"/>
    <w:rsid w:val="00216E26"/>
    <w:rsid w:val="00222D7B"/>
    <w:rsid w:val="00227D08"/>
    <w:rsid w:val="00230B2C"/>
    <w:rsid w:val="002355AD"/>
    <w:rsid w:val="00236C2F"/>
    <w:rsid w:val="00245C6C"/>
    <w:rsid w:val="00245D38"/>
    <w:rsid w:val="00247995"/>
    <w:rsid w:val="002600A1"/>
    <w:rsid w:val="00261EF4"/>
    <w:rsid w:val="00266681"/>
    <w:rsid w:val="0029280E"/>
    <w:rsid w:val="002A171C"/>
    <w:rsid w:val="002A1CFE"/>
    <w:rsid w:val="002A75EA"/>
    <w:rsid w:val="002B4279"/>
    <w:rsid w:val="002C075A"/>
    <w:rsid w:val="002C7B62"/>
    <w:rsid w:val="002D3B1A"/>
    <w:rsid w:val="002D5242"/>
    <w:rsid w:val="002E34D5"/>
    <w:rsid w:val="002E587F"/>
    <w:rsid w:val="002F1561"/>
    <w:rsid w:val="002F2017"/>
    <w:rsid w:val="002F4FE5"/>
    <w:rsid w:val="00304F14"/>
    <w:rsid w:val="00306A47"/>
    <w:rsid w:val="003375B9"/>
    <w:rsid w:val="00337841"/>
    <w:rsid w:val="0035532E"/>
    <w:rsid w:val="0036452F"/>
    <w:rsid w:val="00367645"/>
    <w:rsid w:val="00371E35"/>
    <w:rsid w:val="0038062A"/>
    <w:rsid w:val="0038464C"/>
    <w:rsid w:val="0039378F"/>
    <w:rsid w:val="00395383"/>
    <w:rsid w:val="003968E8"/>
    <w:rsid w:val="00397923"/>
    <w:rsid w:val="003A45CD"/>
    <w:rsid w:val="003A5C94"/>
    <w:rsid w:val="003A5F7E"/>
    <w:rsid w:val="003B5B7A"/>
    <w:rsid w:val="003C7A83"/>
    <w:rsid w:val="003D0AB7"/>
    <w:rsid w:val="003D6EB5"/>
    <w:rsid w:val="003F1826"/>
    <w:rsid w:val="003F263B"/>
    <w:rsid w:val="00401ADA"/>
    <w:rsid w:val="00421177"/>
    <w:rsid w:val="00431C0E"/>
    <w:rsid w:val="004322B1"/>
    <w:rsid w:val="00436CCF"/>
    <w:rsid w:val="0044107E"/>
    <w:rsid w:val="00454F4A"/>
    <w:rsid w:val="004551AB"/>
    <w:rsid w:val="004565C6"/>
    <w:rsid w:val="00460377"/>
    <w:rsid w:val="00463A74"/>
    <w:rsid w:val="00476119"/>
    <w:rsid w:val="0048458D"/>
    <w:rsid w:val="0048698A"/>
    <w:rsid w:val="004963B8"/>
    <w:rsid w:val="004A099E"/>
    <w:rsid w:val="004A1B34"/>
    <w:rsid w:val="004A4685"/>
    <w:rsid w:val="004B404A"/>
    <w:rsid w:val="004B5C17"/>
    <w:rsid w:val="004B5E46"/>
    <w:rsid w:val="004B792E"/>
    <w:rsid w:val="004C1BFF"/>
    <w:rsid w:val="004C1D0C"/>
    <w:rsid w:val="004C489E"/>
    <w:rsid w:val="004C4BCD"/>
    <w:rsid w:val="004D6EC3"/>
    <w:rsid w:val="004E2BA8"/>
    <w:rsid w:val="004E725C"/>
    <w:rsid w:val="004E72CF"/>
    <w:rsid w:val="004F0796"/>
    <w:rsid w:val="005008DA"/>
    <w:rsid w:val="00501A2E"/>
    <w:rsid w:val="00504DBF"/>
    <w:rsid w:val="00510417"/>
    <w:rsid w:val="005117D7"/>
    <w:rsid w:val="00523D09"/>
    <w:rsid w:val="00537AAE"/>
    <w:rsid w:val="005436A0"/>
    <w:rsid w:val="0054481E"/>
    <w:rsid w:val="005449B0"/>
    <w:rsid w:val="00544DA2"/>
    <w:rsid w:val="0055065D"/>
    <w:rsid w:val="005508F1"/>
    <w:rsid w:val="005512F5"/>
    <w:rsid w:val="00557AAC"/>
    <w:rsid w:val="005637D7"/>
    <w:rsid w:val="00581069"/>
    <w:rsid w:val="00586FB0"/>
    <w:rsid w:val="0058753C"/>
    <w:rsid w:val="00595E6D"/>
    <w:rsid w:val="005A489D"/>
    <w:rsid w:val="005A5C4C"/>
    <w:rsid w:val="005A6B3C"/>
    <w:rsid w:val="005A757B"/>
    <w:rsid w:val="005B2483"/>
    <w:rsid w:val="005D071B"/>
    <w:rsid w:val="005D72D0"/>
    <w:rsid w:val="005E4812"/>
    <w:rsid w:val="005E4BC2"/>
    <w:rsid w:val="005E4F6C"/>
    <w:rsid w:val="005E7CD6"/>
    <w:rsid w:val="005F3EC3"/>
    <w:rsid w:val="005F41C4"/>
    <w:rsid w:val="00603561"/>
    <w:rsid w:val="006152AB"/>
    <w:rsid w:val="00617031"/>
    <w:rsid w:val="00620887"/>
    <w:rsid w:val="00621C9E"/>
    <w:rsid w:val="00621F47"/>
    <w:rsid w:val="00623B6B"/>
    <w:rsid w:val="00624AAF"/>
    <w:rsid w:val="00630A0D"/>
    <w:rsid w:val="0063604A"/>
    <w:rsid w:val="0064392B"/>
    <w:rsid w:val="00645BD3"/>
    <w:rsid w:val="00650491"/>
    <w:rsid w:val="00650860"/>
    <w:rsid w:val="00656B16"/>
    <w:rsid w:val="006621D7"/>
    <w:rsid w:val="00663476"/>
    <w:rsid w:val="0067033B"/>
    <w:rsid w:val="006758D6"/>
    <w:rsid w:val="00680DB8"/>
    <w:rsid w:val="0068401E"/>
    <w:rsid w:val="006942E7"/>
    <w:rsid w:val="006A26BB"/>
    <w:rsid w:val="006A5F67"/>
    <w:rsid w:val="006A6EDA"/>
    <w:rsid w:val="006B4B43"/>
    <w:rsid w:val="006C347E"/>
    <w:rsid w:val="006D697B"/>
    <w:rsid w:val="006E55C2"/>
    <w:rsid w:val="006F4F9A"/>
    <w:rsid w:val="006F6573"/>
    <w:rsid w:val="00705847"/>
    <w:rsid w:val="00706B90"/>
    <w:rsid w:val="00710553"/>
    <w:rsid w:val="0072145B"/>
    <w:rsid w:val="0073397F"/>
    <w:rsid w:val="007346A8"/>
    <w:rsid w:val="00751609"/>
    <w:rsid w:val="00752940"/>
    <w:rsid w:val="00757126"/>
    <w:rsid w:val="00771F37"/>
    <w:rsid w:val="007736D1"/>
    <w:rsid w:val="00773795"/>
    <w:rsid w:val="00786BF7"/>
    <w:rsid w:val="007C0093"/>
    <w:rsid w:val="007C1282"/>
    <w:rsid w:val="007C4957"/>
    <w:rsid w:val="007D4C10"/>
    <w:rsid w:val="007E150D"/>
    <w:rsid w:val="007E4063"/>
    <w:rsid w:val="007E6744"/>
    <w:rsid w:val="007F025A"/>
    <w:rsid w:val="007F38F9"/>
    <w:rsid w:val="007F473F"/>
    <w:rsid w:val="007F62A6"/>
    <w:rsid w:val="007F6905"/>
    <w:rsid w:val="00803B72"/>
    <w:rsid w:val="00804C47"/>
    <w:rsid w:val="00810248"/>
    <w:rsid w:val="00815734"/>
    <w:rsid w:val="00832C25"/>
    <w:rsid w:val="00834CC7"/>
    <w:rsid w:val="00835FCF"/>
    <w:rsid w:val="00836EFB"/>
    <w:rsid w:val="008376D6"/>
    <w:rsid w:val="00851B75"/>
    <w:rsid w:val="00853DA5"/>
    <w:rsid w:val="00854027"/>
    <w:rsid w:val="00856398"/>
    <w:rsid w:val="0086087E"/>
    <w:rsid w:val="00864648"/>
    <w:rsid w:val="0088080D"/>
    <w:rsid w:val="00893369"/>
    <w:rsid w:val="0089406D"/>
    <w:rsid w:val="008A5BFB"/>
    <w:rsid w:val="008B1A23"/>
    <w:rsid w:val="008C0681"/>
    <w:rsid w:val="008C3296"/>
    <w:rsid w:val="008C4E73"/>
    <w:rsid w:val="008C594C"/>
    <w:rsid w:val="008C630B"/>
    <w:rsid w:val="008D02AA"/>
    <w:rsid w:val="008D30A8"/>
    <w:rsid w:val="008E210F"/>
    <w:rsid w:val="008E3B89"/>
    <w:rsid w:val="008F1B51"/>
    <w:rsid w:val="00904A8C"/>
    <w:rsid w:val="009134EE"/>
    <w:rsid w:val="00923FBC"/>
    <w:rsid w:val="00925005"/>
    <w:rsid w:val="00931833"/>
    <w:rsid w:val="00936AE7"/>
    <w:rsid w:val="00940A19"/>
    <w:rsid w:val="0095095C"/>
    <w:rsid w:val="009579AC"/>
    <w:rsid w:val="009673B7"/>
    <w:rsid w:val="00971655"/>
    <w:rsid w:val="00975957"/>
    <w:rsid w:val="00982DBF"/>
    <w:rsid w:val="009837E9"/>
    <w:rsid w:val="00985E71"/>
    <w:rsid w:val="0099703C"/>
    <w:rsid w:val="009A17A9"/>
    <w:rsid w:val="009A591D"/>
    <w:rsid w:val="009B3287"/>
    <w:rsid w:val="009B3918"/>
    <w:rsid w:val="009C733A"/>
    <w:rsid w:val="009E0936"/>
    <w:rsid w:val="009E756A"/>
    <w:rsid w:val="009F0451"/>
    <w:rsid w:val="00A272D8"/>
    <w:rsid w:val="00A326F1"/>
    <w:rsid w:val="00A3281D"/>
    <w:rsid w:val="00A33DEA"/>
    <w:rsid w:val="00A408AF"/>
    <w:rsid w:val="00A421CE"/>
    <w:rsid w:val="00A51D0C"/>
    <w:rsid w:val="00A55486"/>
    <w:rsid w:val="00A56660"/>
    <w:rsid w:val="00A70218"/>
    <w:rsid w:val="00A7265A"/>
    <w:rsid w:val="00A80AF5"/>
    <w:rsid w:val="00A84665"/>
    <w:rsid w:val="00A96A34"/>
    <w:rsid w:val="00AA01DE"/>
    <w:rsid w:val="00AC15DB"/>
    <w:rsid w:val="00AC2DAC"/>
    <w:rsid w:val="00AD291A"/>
    <w:rsid w:val="00AD4157"/>
    <w:rsid w:val="00AD4A8D"/>
    <w:rsid w:val="00AE488B"/>
    <w:rsid w:val="00B03B18"/>
    <w:rsid w:val="00B06BA2"/>
    <w:rsid w:val="00B1313D"/>
    <w:rsid w:val="00B14025"/>
    <w:rsid w:val="00B14281"/>
    <w:rsid w:val="00B17990"/>
    <w:rsid w:val="00B21609"/>
    <w:rsid w:val="00B244F9"/>
    <w:rsid w:val="00B31B8E"/>
    <w:rsid w:val="00B570C8"/>
    <w:rsid w:val="00B57F70"/>
    <w:rsid w:val="00B62546"/>
    <w:rsid w:val="00B65AAA"/>
    <w:rsid w:val="00B67331"/>
    <w:rsid w:val="00B70C25"/>
    <w:rsid w:val="00B73877"/>
    <w:rsid w:val="00B75B42"/>
    <w:rsid w:val="00B846B8"/>
    <w:rsid w:val="00B861D5"/>
    <w:rsid w:val="00B9611A"/>
    <w:rsid w:val="00BA0871"/>
    <w:rsid w:val="00BA7757"/>
    <w:rsid w:val="00BB063B"/>
    <w:rsid w:val="00BB09CE"/>
    <w:rsid w:val="00BB3728"/>
    <w:rsid w:val="00BB37D3"/>
    <w:rsid w:val="00BB73C5"/>
    <w:rsid w:val="00BD3F94"/>
    <w:rsid w:val="00BF1243"/>
    <w:rsid w:val="00BF315A"/>
    <w:rsid w:val="00BF340B"/>
    <w:rsid w:val="00BF7D59"/>
    <w:rsid w:val="00C072BB"/>
    <w:rsid w:val="00C11359"/>
    <w:rsid w:val="00C1328D"/>
    <w:rsid w:val="00C15D22"/>
    <w:rsid w:val="00C16113"/>
    <w:rsid w:val="00C21A2E"/>
    <w:rsid w:val="00C235AA"/>
    <w:rsid w:val="00C2487D"/>
    <w:rsid w:val="00C30815"/>
    <w:rsid w:val="00C40E99"/>
    <w:rsid w:val="00C4112B"/>
    <w:rsid w:val="00C4476A"/>
    <w:rsid w:val="00C51809"/>
    <w:rsid w:val="00C5491D"/>
    <w:rsid w:val="00C56273"/>
    <w:rsid w:val="00C57E48"/>
    <w:rsid w:val="00C61F75"/>
    <w:rsid w:val="00C6362D"/>
    <w:rsid w:val="00C66E65"/>
    <w:rsid w:val="00C66FC9"/>
    <w:rsid w:val="00C700E0"/>
    <w:rsid w:val="00C821F3"/>
    <w:rsid w:val="00C83379"/>
    <w:rsid w:val="00CA2B0B"/>
    <w:rsid w:val="00CB3C83"/>
    <w:rsid w:val="00CB6401"/>
    <w:rsid w:val="00CB7B86"/>
    <w:rsid w:val="00CD5AC8"/>
    <w:rsid w:val="00CE2C26"/>
    <w:rsid w:val="00CE6169"/>
    <w:rsid w:val="00CF414A"/>
    <w:rsid w:val="00D01380"/>
    <w:rsid w:val="00D02BF2"/>
    <w:rsid w:val="00D03A08"/>
    <w:rsid w:val="00D060C1"/>
    <w:rsid w:val="00D13973"/>
    <w:rsid w:val="00D25123"/>
    <w:rsid w:val="00D26E10"/>
    <w:rsid w:val="00D53DA1"/>
    <w:rsid w:val="00D60DF6"/>
    <w:rsid w:val="00D624AC"/>
    <w:rsid w:val="00D7002C"/>
    <w:rsid w:val="00D7572C"/>
    <w:rsid w:val="00D81706"/>
    <w:rsid w:val="00D85128"/>
    <w:rsid w:val="00D86A86"/>
    <w:rsid w:val="00D87873"/>
    <w:rsid w:val="00DA053C"/>
    <w:rsid w:val="00DA44B3"/>
    <w:rsid w:val="00DB13A4"/>
    <w:rsid w:val="00DB49CE"/>
    <w:rsid w:val="00DD2496"/>
    <w:rsid w:val="00DD3BBC"/>
    <w:rsid w:val="00E009A7"/>
    <w:rsid w:val="00E00D0C"/>
    <w:rsid w:val="00E0281D"/>
    <w:rsid w:val="00E030A6"/>
    <w:rsid w:val="00E22E84"/>
    <w:rsid w:val="00E2550C"/>
    <w:rsid w:val="00E25721"/>
    <w:rsid w:val="00E26C10"/>
    <w:rsid w:val="00E41D46"/>
    <w:rsid w:val="00E42FB2"/>
    <w:rsid w:val="00E44469"/>
    <w:rsid w:val="00E45676"/>
    <w:rsid w:val="00E50D76"/>
    <w:rsid w:val="00E5347D"/>
    <w:rsid w:val="00E57780"/>
    <w:rsid w:val="00E62745"/>
    <w:rsid w:val="00E64E4C"/>
    <w:rsid w:val="00E66FE3"/>
    <w:rsid w:val="00E702C7"/>
    <w:rsid w:val="00E91A2F"/>
    <w:rsid w:val="00E95816"/>
    <w:rsid w:val="00EA4984"/>
    <w:rsid w:val="00EA54DC"/>
    <w:rsid w:val="00EA58BD"/>
    <w:rsid w:val="00EA779F"/>
    <w:rsid w:val="00EB2A40"/>
    <w:rsid w:val="00EB4CE1"/>
    <w:rsid w:val="00EC07C7"/>
    <w:rsid w:val="00ED1D8A"/>
    <w:rsid w:val="00ED3225"/>
    <w:rsid w:val="00ED408C"/>
    <w:rsid w:val="00EE2B9E"/>
    <w:rsid w:val="00EF4E10"/>
    <w:rsid w:val="00EF64AB"/>
    <w:rsid w:val="00F01B75"/>
    <w:rsid w:val="00F0429F"/>
    <w:rsid w:val="00F40400"/>
    <w:rsid w:val="00F41010"/>
    <w:rsid w:val="00F4135F"/>
    <w:rsid w:val="00F52753"/>
    <w:rsid w:val="00F52F14"/>
    <w:rsid w:val="00F617A3"/>
    <w:rsid w:val="00F657E3"/>
    <w:rsid w:val="00F75982"/>
    <w:rsid w:val="00F82448"/>
    <w:rsid w:val="00F83555"/>
    <w:rsid w:val="00F84370"/>
    <w:rsid w:val="00F85F4E"/>
    <w:rsid w:val="00F864FA"/>
    <w:rsid w:val="00F9191A"/>
    <w:rsid w:val="00F9422B"/>
    <w:rsid w:val="00F94576"/>
    <w:rsid w:val="00F9487F"/>
    <w:rsid w:val="00F97986"/>
    <w:rsid w:val="00FA295B"/>
    <w:rsid w:val="00FA5F18"/>
    <w:rsid w:val="00FB1471"/>
    <w:rsid w:val="00FB193E"/>
    <w:rsid w:val="00FB32AF"/>
    <w:rsid w:val="00FB4521"/>
    <w:rsid w:val="00FC005B"/>
    <w:rsid w:val="00FD0534"/>
    <w:rsid w:val="00FE0259"/>
    <w:rsid w:val="00FF3C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A35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523D09"/>
    <w:pPr>
      <w:spacing w:before="120"/>
      <w:jc w:val="both"/>
    </w:pPr>
    <w:rPr>
      <w:rFonts w:cs="Arial"/>
      <w:color w:val="000000"/>
      <w:sz w:val="22"/>
      <w:szCs w:val="15"/>
      <w:lang w:val="en-GB"/>
    </w:rPr>
  </w:style>
  <w:style w:type="paragraph" w:styleId="Heading1">
    <w:name w:val="heading 1"/>
    <w:next w:val="Basictext"/>
    <w:link w:val="Heading1Char"/>
    <w:qFormat/>
    <w:rsid w:val="00C61F75"/>
    <w:pPr>
      <w:keepNext/>
      <w:keepLines/>
      <w:tabs>
        <w:tab w:val="left" w:pos="851"/>
      </w:tabs>
      <w:spacing w:before="240" w:after="120"/>
      <w:outlineLvl w:val="0"/>
    </w:pPr>
    <w:rPr>
      <w:b/>
      <w:caps/>
      <w:kern w:val="28"/>
      <w:sz w:val="28"/>
      <w:szCs w:val="24"/>
      <w:lang w:val="en-GB"/>
    </w:rPr>
  </w:style>
  <w:style w:type="paragraph" w:styleId="Heading2">
    <w:name w:val="heading 2"/>
    <w:next w:val="Basictext"/>
    <w:qFormat/>
    <w:rsid w:val="00803B72"/>
    <w:pPr>
      <w:keepNext/>
      <w:keepLines/>
      <w:tabs>
        <w:tab w:val="left" w:pos="851"/>
      </w:tabs>
      <w:spacing w:after="120"/>
      <w:outlineLvl w:val="1"/>
    </w:pPr>
    <w:rPr>
      <w:b/>
      <w:sz w:val="22"/>
      <w:szCs w:val="22"/>
      <w:lang w:val="en-GB"/>
    </w:rPr>
  </w:style>
  <w:style w:type="paragraph" w:styleId="Heading3">
    <w:name w:val="heading 3"/>
    <w:next w:val="Basictext"/>
    <w:qFormat/>
    <w:rsid w:val="00ED3225"/>
    <w:pPr>
      <w:keepNext/>
      <w:keepLines/>
      <w:tabs>
        <w:tab w:val="left" w:pos="851"/>
      </w:tabs>
      <w:spacing w:before="200" w:after="120"/>
      <w:outlineLvl w:val="2"/>
    </w:pPr>
    <w:rPr>
      <w:rFonts w:ascii="Arial Bold" w:hAnsi="Arial Bold"/>
      <w:sz w:val="22"/>
      <w:lang w:val="en-GB"/>
    </w:rPr>
  </w:style>
  <w:style w:type="paragraph" w:styleId="Heading4">
    <w:name w:val="heading 4"/>
    <w:basedOn w:val="Normal"/>
    <w:next w:val="Normal"/>
    <w:qFormat/>
    <w:rsid w:val="001D2220"/>
    <w:pPr>
      <w:keepNext/>
      <w:keepLines/>
      <w:spacing w:before="680" w:after="340"/>
      <w:outlineLvl w:val="3"/>
    </w:pPr>
    <w:rPr>
      <w:sz w:val="28"/>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Zchn"/>
    <w:rsid w:val="006758D6"/>
    <w:pPr>
      <w:spacing w:after="60"/>
      <w:jc w:val="both"/>
    </w:pPr>
    <w:rPr>
      <w:color w:val="000000"/>
      <w:sz w:val="22"/>
      <w:szCs w:val="15"/>
      <w:lang w:val="en-GB"/>
    </w:rPr>
  </w:style>
  <w:style w:type="character" w:customStyle="1" w:styleId="BasictextZchn">
    <w:name w:val="Basic text Zchn"/>
    <w:link w:val="Basictext"/>
    <w:rsid w:val="006758D6"/>
    <w:rPr>
      <w:color w:val="000000"/>
      <w:sz w:val="22"/>
      <w:szCs w:val="15"/>
      <w:lang w:val="en-GB" w:eastAsia="en-US" w:bidi="ar-SA"/>
    </w:rPr>
  </w:style>
  <w:style w:type="paragraph" w:styleId="TOC1">
    <w:name w:val="toc 1"/>
    <w:basedOn w:val="Normal"/>
    <w:next w:val="TOC2"/>
    <w:autoRedefine/>
    <w:semiHidden/>
    <w:rsid w:val="001D2220"/>
    <w:pPr>
      <w:keepLines/>
      <w:tabs>
        <w:tab w:val="right" w:leader="dot" w:pos="8222"/>
      </w:tabs>
      <w:spacing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customStyle="1" w:styleId="Bullet">
    <w:name w:val="Bullet"/>
    <w:basedOn w:val="Normal"/>
    <w:rsid w:val="005459F0"/>
    <w:pPr>
      <w:numPr>
        <w:numId w:val="33"/>
      </w:numPr>
    </w:pPr>
    <w:rPr>
      <w:szCs w:val="22"/>
      <w:lang w:val="en-US"/>
    </w:rPr>
  </w:style>
  <w:style w:type="paragraph" w:styleId="TableofFigures">
    <w:name w:val="table of figures"/>
    <w:basedOn w:val="Normal"/>
    <w:next w:val="Normal"/>
    <w:semiHidden/>
    <w:rsid w:val="001D2220"/>
    <w:pPr>
      <w:tabs>
        <w:tab w:val="left" w:pos="1134"/>
        <w:tab w:val="right" w:leader="dot" w:pos="8222"/>
      </w:tabs>
      <w:ind w:left="1134" w:right="282" w:hanging="1134"/>
    </w:pPr>
    <w:rPr>
      <w:noProof/>
    </w:rPr>
  </w:style>
  <w:style w:type="paragraph" w:customStyle="1" w:styleId="Bullet2">
    <w:name w:val="Bullet 2"/>
    <w:basedOn w:val="Normal"/>
    <w:rsid w:val="005459F0"/>
    <w:pPr>
      <w:numPr>
        <w:ilvl w:val="1"/>
        <w:numId w:val="33"/>
      </w:numPr>
      <w:tabs>
        <w:tab w:val="clear" w:pos="1080"/>
        <w:tab w:val="num" w:pos="567"/>
      </w:tabs>
      <w:ind w:left="567" w:hanging="283"/>
    </w:pPr>
    <w:rPr>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color w:val="auto"/>
      <w:sz w:val="26"/>
      <w:szCs w:val="20"/>
      <w:lang w:val="fi-FI" w:eastAsia="x-none"/>
    </w:rPr>
  </w:style>
  <w:style w:type="character" w:customStyle="1" w:styleId="FooterChar">
    <w:name w:val="Footer Char"/>
    <w:link w:val="Footer"/>
    <w:uiPriority w:val="99"/>
    <w:rsid w:val="002F1561"/>
    <w:rPr>
      <w:sz w:val="26"/>
      <w:lang w:val="fi-FI"/>
    </w:rPr>
  </w:style>
  <w:style w:type="paragraph" w:customStyle="1" w:styleId="FootnoteText1">
    <w:name w:val="Footnote Text1"/>
    <w:basedOn w:val="FootnoteText"/>
    <w:link w:val="FootnotetextZchn"/>
    <w:qFormat/>
    <w:rsid w:val="00D7572C"/>
  </w:style>
  <w:style w:type="paragraph" w:styleId="FootnoteText">
    <w:name w:val="footnote text"/>
    <w:basedOn w:val="Normal"/>
    <w:link w:val="FootnoteTextChar"/>
    <w:semiHidden/>
    <w:rsid w:val="004F5580"/>
    <w:pPr>
      <w:tabs>
        <w:tab w:val="left" w:pos="425"/>
      </w:tabs>
    </w:pPr>
    <w:rPr>
      <w:rFonts w:cs="Times New Roman"/>
      <w:sz w:val="18"/>
      <w:szCs w:val="16"/>
    </w:rPr>
  </w:style>
  <w:style w:type="character" w:customStyle="1" w:styleId="FootnoteTextChar">
    <w:name w:val="Footnote Text Char"/>
    <w:link w:val="FootnoteText"/>
    <w:semiHidden/>
    <w:rsid w:val="00D7572C"/>
    <w:rPr>
      <w:rFonts w:cs="Arial"/>
      <w:color w:val="000000"/>
      <w:sz w:val="18"/>
      <w:szCs w:val="16"/>
      <w:lang w:val="en-GB" w:eastAsia="en-US"/>
    </w:rPr>
  </w:style>
  <w:style w:type="character" w:customStyle="1" w:styleId="FootnotetextZchn">
    <w:name w:val="Footnote text Zchn"/>
    <w:basedOn w:val="FootnoteTextChar"/>
    <w:link w:val="FootnoteText1"/>
    <w:rsid w:val="00D7572C"/>
    <w:rPr>
      <w:rFonts w:cs="Arial"/>
      <w:color w:val="000000"/>
      <w:sz w:val="18"/>
      <w:szCs w:val="16"/>
      <w:lang w:val="en-GB" w:eastAsia="en-US"/>
    </w:rPr>
  </w:style>
  <w:style w:type="character" w:styleId="FootnoteReference">
    <w:name w:val="footnote reference"/>
    <w:semiHidden/>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rPr>
  </w:style>
  <w:style w:type="paragraph" w:styleId="TOC4">
    <w:name w:val="toc 4"/>
    <w:basedOn w:val="Normal"/>
    <w:autoRedefine/>
    <w:semiHidden/>
    <w:rsid w:val="001D2220"/>
    <w:pPr>
      <w:keepLines/>
      <w:tabs>
        <w:tab w:val="right" w:leader="dot" w:pos="8222"/>
      </w:tabs>
      <w:ind w:left="2552" w:right="284" w:hanging="851"/>
    </w:pPr>
    <w:rPr>
      <w:i/>
      <w:noProof/>
    </w:rPr>
  </w:style>
  <w:style w:type="paragraph" w:styleId="TOC5">
    <w:name w:val="toc 5"/>
    <w:basedOn w:val="Normal"/>
    <w:next w:val="Normal"/>
    <w:autoRedefine/>
    <w:semiHidden/>
    <w:pPr>
      <w:ind w:left="1040"/>
    </w:pPr>
    <w:rPr>
      <w:sz w:val="18"/>
    </w:rPr>
  </w:style>
  <w:style w:type="paragraph" w:styleId="TOC6">
    <w:name w:val="toc 6"/>
    <w:basedOn w:val="Normal"/>
    <w:next w:val="Normal"/>
    <w:autoRedefine/>
    <w:semiHidden/>
    <w:pPr>
      <w:ind w:left="1300"/>
    </w:pPr>
    <w:rPr>
      <w:sz w:val="18"/>
    </w:rPr>
  </w:style>
  <w:style w:type="paragraph" w:styleId="TOC7">
    <w:name w:val="toc 7"/>
    <w:basedOn w:val="Normal"/>
    <w:next w:val="Normal"/>
    <w:autoRedefine/>
    <w:semiHidden/>
    <w:pPr>
      <w:ind w:left="1560"/>
    </w:pPr>
    <w:rPr>
      <w:sz w:val="18"/>
    </w:rPr>
  </w:style>
  <w:style w:type="paragraph" w:styleId="TOC8">
    <w:name w:val="toc 8"/>
    <w:basedOn w:val="Normal"/>
    <w:next w:val="Normal"/>
    <w:autoRedefine/>
    <w:semiHidden/>
    <w:pPr>
      <w:ind w:left="1820"/>
    </w:pPr>
    <w:rPr>
      <w:sz w:val="18"/>
    </w:rPr>
  </w:style>
  <w:style w:type="paragraph" w:styleId="TOC9">
    <w:name w:val="toc 9"/>
    <w:basedOn w:val="Normal"/>
    <w:next w:val="Normal"/>
    <w:autoRedefine/>
    <w:semiHidden/>
    <w:pPr>
      <w:ind w:left="2080"/>
    </w:pPr>
    <w:rPr>
      <w:sz w:val="18"/>
    </w:rPr>
  </w:style>
  <w:style w:type="paragraph" w:customStyle="1" w:styleId="Table">
    <w:name w:val="Table"/>
    <w:basedOn w:val="Basictext"/>
    <w:rsid w:val="00A81884"/>
    <w:pPr>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Footnote">
    <w:name w:val="Footnote"/>
    <w:basedOn w:val="Basictext"/>
    <w:link w:val="FootnoteZchn"/>
    <w:qFormat/>
    <w:rsid w:val="00D7572C"/>
    <w:rPr>
      <w:vertAlign w:val="superscript"/>
    </w:rPr>
  </w:style>
  <w:style w:type="character" w:customStyle="1" w:styleId="FootnoteZchn">
    <w:name w:val="Footnote Zchn"/>
    <w:link w:val="Footnote"/>
    <w:rsid w:val="00D7572C"/>
    <w:rPr>
      <w:rFonts w:cs="Arial"/>
      <w:color w:val="000000"/>
      <w:sz w:val="22"/>
      <w:szCs w:val="15"/>
      <w:vertAlign w:val="superscript"/>
      <w:lang w:val="en-GB" w:eastAsia="en-US"/>
    </w:rPr>
  </w:style>
  <w:style w:type="paragraph" w:customStyle="1" w:styleId="Maintitle">
    <w:name w:val="Main title"/>
    <w:basedOn w:val="Basictext"/>
    <w:next w:val="Normal"/>
    <w:rsid w:val="0035561F"/>
    <w:pPr>
      <w:spacing w:after="480"/>
      <w:jc w:val="center"/>
    </w:pPr>
    <w:rPr>
      <w:b/>
      <w:caps/>
      <w:sz w:val="32"/>
      <w:szCs w:val="32"/>
    </w:rPr>
  </w:style>
  <w:style w:type="paragraph" w:customStyle="1" w:styleId="Abstract">
    <w:name w:val="Abstract"/>
    <w:basedOn w:val="Basictext"/>
    <w:next w:val="Basictext"/>
    <w:rsid w:val="00496F8C"/>
    <w:rPr>
      <w:i/>
      <w:szCs w:val="18"/>
      <w:lang w:val="en-US"/>
    </w:rPr>
  </w:style>
  <w:style w:type="character" w:styleId="Hyperlink">
    <w:name w:val="Hyperlink"/>
    <w:rsid w:val="00A95109"/>
    <w:rPr>
      <w:color w:val="0000FF"/>
      <w:u w:val="single"/>
    </w:rPr>
  </w:style>
  <w:style w:type="paragraph" w:styleId="Subtitle">
    <w:name w:val="Subtitle"/>
    <w:next w:val="Basictext"/>
    <w:qFormat/>
    <w:rsid w:val="0035561F"/>
    <w:pPr>
      <w:keepNext/>
      <w:spacing w:before="360" w:after="120"/>
      <w:outlineLvl w:val="1"/>
    </w:pPr>
    <w:rPr>
      <w:rFonts w:ascii="Arial Bold" w:hAnsi="Arial Bold"/>
      <w:sz w:val="28"/>
      <w:szCs w:val="24"/>
      <w:lang w:val="fi-FI"/>
    </w:rPr>
  </w:style>
  <w:style w:type="paragraph" w:styleId="Title">
    <w:name w:val="Title"/>
    <w:aliases w:val="Main Title"/>
    <w:basedOn w:val="Maintitle"/>
    <w:next w:val="Normal"/>
    <w:link w:val="TitleChar"/>
    <w:qFormat/>
    <w:rsid w:val="00523D09"/>
    <w:rPr>
      <w:lang w:eastAsia="x-none"/>
    </w:rPr>
  </w:style>
  <w:style w:type="character" w:customStyle="1" w:styleId="TitleChar">
    <w:name w:val="Title Char"/>
    <w:aliases w:val="Main Title Char"/>
    <w:link w:val="Title"/>
    <w:rsid w:val="00523D09"/>
    <w:rPr>
      <w:rFonts w:cs="Arial"/>
      <w:b/>
      <w:caps/>
      <w:color w:val="000000"/>
      <w:sz w:val="32"/>
      <w:szCs w:val="32"/>
      <w:lang w:val="en-GB"/>
    </w:rPr>
  </w:style>
  <w:style w:type="paragraph" w:customStyle="1" w:styleId="Author">
    <w:name w:val="Author"/>
    <w:basedOn w:val="Normal"/>
    <w:link w:val="AuthorChar"/>
    <w:qFormat/>
    <w:rsid w:val="000873F2"/>
    <w:pPr>
      <w:ind w:left="284" w:hanging="284"/>
      <w:jc w:val="left"/>
    </w:pPr>
    <w:rPr>
      <w:rFonts w:cs="Times New Roman"/>
      <w:sz w:val="24"/>
      <w:szCs w:val="24"/>
      <w:lang w:val="x-none" w:eastAsia="x-none"/>
    </w:rPr>
  </w:style>
  <w:style w:type="character" w:customStyle="1" w:styleId="AuthorChar">
    <w:name w:val="Author Char"/>
    <w:link w:val="Author"/>
    <w:rsid w:val="000873F2"/>
    <w:rPr>
      <w:color w:val="000000"/>
      <w:sz w:val="24"/>
      <w:szCs w:val="24"/>
      <w:lang w:bidi="ar-SA"/>
    </w:rPr>
  </w:style>
  <w:style w:type="paragraph" w:customStyle="1" w:styleId="Reference">
    <w:name w:val="Reference"/>
    <w:basedOn w:val="Normal"/>
    <w:link w:val="ReferenceZchn"/>
    <w:rsid w:val="00F9191A"/>
    <w:pPr>
      <w:spacing w:before="0"/>
      <w:ind w:left="284" w:hanging="284"/>
    </w:pPr>
    <w:rPr>
      <w:rFonts w:cs="Times New Roman"/>
    </w:rPr>
  </w:style>
  <w:style w:type="character" w:customStyle="1" w:styleId="ReferenceZchn">
    <w:name w:val="Reference Zchn"/>
    <w:link w:val="Reference"/>
    <w:rsid w:val="00F9191A"/>
    <w:rPr>
      <w:rFonts w:cs="Arial"/>
      <w:color w:val="000000"/>
      <w:sz w:val="22"/>
      <w:szCs w:val="15"/>
      <w:lang w:val="en-GB" w:eastAsia="en-US"/>
    </w:rPr>
  </w:style>
  <w:style w:type="paragraph" w:customStyle="1" w:styleId="Typeofpaper">
    <w:name w:val="Type of paper"/>
    <w:basedOn w:val="Normal"/>
    <w:link w:val="TypeofpaperZchn"/>
    <w:qFormat/>
    <w:rsid w:val="000873F2"/>
    <w:pPr>
      <w:ind w:left="284" w:hanging="284"/>
      <w:jc w:val="center"/>
    </w:pPr>
    <w:rPr>
      <w:rFonts w:cs="Times New Roman"/>
      <w:i/>
      <w:sz w:val="24"/>
      <w:szCs w:val="24"/>
      <w:lang w:val="en-US"/>
    </w:rPr>
  </w:style>
  <w:style w:type="character" w:customStyle="1" w:styleId="TypeofpaperZchn">
    <w:name w:val="Type of paper Zchn"/>
    <w:link w:val="Typeofpaper"/>
    <w:rsid w:val="000873F2"/>
    <w:rPr>
      <w:i/>
      <w:color w:val="000000"/>
      <w:sz w:val="24"/>
      <w:szCs w:val="24"/>
      <w:lang w:val="en-US" w:eastAsia="en-US" w:bidi="ar-SA"/>
    </w:rPr>
  </w:style>
  <w:style w:type="paragraph" w:customStyle="1" w:styleId="Importantremark">
    <w:name w:val="Important remark"/>
    <w:basedOn w:val="Normal"/>
    <w:rsid w:val="000873F2"/>
    <w:pPr>
      <w:ind w:left="284" w:hanging="284"/>
      <w:jc w:val="left"/>
    </w:pPr>
    <w:rPr>
      <w:rFonts w:cs="Times New Roman"/>
      <w:b/>
      <w:bCs/>
      <w:sz w:val="24"/>
      <w:szCs w:val="24"/>
      <w:lang w:val="en-US"/>
    </w:rPr>
  </w:style>
  <w:style w:type="character" w:customStyle="1" w:styleId="Heading1Char">
    <w:name w:val="Heading 1 Char"/>
    <w:link w:val="Heading1"/>
    <w:rsid w:val="00C61F75"/>
    <w:rPr>
      <w:b/>
      <w:caps/>
      <w:kern w:val="28"/>
      <w:sz w:val="28"/>
      <w:szCs w:val="24"/>
      <w:lang w:val="en-GB" w:eastAsia="en-US" w:bidi="ar-SA"/>
    </w:rPr>
  </w:style>
  <w:style w:type="paragraph" w:styleId="CommentText">
    <w:name w:val="annotation text"/>
    <w:basedOn w:val="Normal"/>
    <w:link w:val="CommentTextChar"/>
    <w:rsid w:val="00076CAF"/>
    <w:rPr>
      <w:rFonts w:cs="Times New Roman"/>
      <w:sz w:val="20"/>
      <w:szCs w:val="20"/>
    </w:rPr>
  </w:style>
  <w:style w:type="character" w:customStyle="1" w:styleId="CommentTextChar">
    <w:name w:val="Comment Text Char"/>
    <w:link w:val="CommentText"/>
    <w:rsid w:val="00076CAF"/>
    <w:rPr>
      <w:rFonts w:cs="Arial"/>
      <w:color w:val="000000"/>
      <w:lang w:val="en-GB" w:eastAsia="en-US"/>
    </w:rPr>
  </w:style>
  <w:style w:type="character" w:styleId="CommentReference">
    <w:name w:val="annotation reference"/>
    <w:uiPriority w:val="99"/>
    <w:unhideWhenUsed/>
    <w:rsid w:val="00076CAF"/>
    <w:rPr>
      <w:sz w:val="18"/>
      <w:szCs w:val="18"/>
    </w:rPr>
  </w:style>
  <w:style w:type="paragraph" w:styleId="BalloonText">
    <w:name w:val="Balloon Text"/>
    <w:basedOn w:val="Normal"/>
    <w:link w:val="BalloonTextChar"/>
    <w:rsid w:val="00076CAF"/>
    <w:pPr>
      <w:spacing w:before="0"/>
    </w:pPr>
    <w:rPr>
      <w:rFonts w:ascii="Tahoma" w:hAnsi="Tahoma" w:cs="Times New Roman"/>
      <w:sz w:val="16"/>
      <w:szCs w:val="16"/>
    </w:rPr>
  </w:style>
  <w:style w:type="character" w:customStyle="1" w:styleId="BalloonTextChar">
    <w:name w:val="Balloon Text Char"/>
    <w:link w:val="BalloonText"/>
    <w:rsid w:val="00076CAF"/>
    <w:rPr>
      <w:rFonts w:ascii="Tahoma" w:hAnsi="Tahoma" w:cs="Tahoma"/>
      <w:color w:val="000000"/>
      <w:sz w:val="16"/>
      <w:szCs w:val="16"/>
      <w:lang w:val="en-GB" w:eastAsia="en-US"/>
    </w:rPr>
  </w:style>
  <w:style w:type="character" w:styleId="BookTitle">
    <w:name w:val="Book Title"/>
    <w:uiPriority w:val="69"/>
    <w:qFormat/>
    <w:rsid w:val="00AE488B"/>
    <w:rPr>
      <w:b/>
      <w:bCs/>
      <w:smallCaps/>
      <w:spacing w:val="5"/>
    </w:rPr>
  </w:style>
  <w:style w:type="paragraph" w:customStyle="1" w:styleId="Text">
    <w:name w:val="Text"/>
    <w:basedOn w:val="Basictext"/>
    <w:link w:val="TextChar"/>
    <w:qFormat/>
    <w:rsid w:val="00AE488B"/>
    <w:pPr>
      <w:spacing w:after="120"/>
    </w:pPr>
  </w:style>
  <w:style w:type="paragraph" w:styleId="CommentSubject">
    <w:name w:val="annotation subject"/>
    <w:basedOn w:val="CommentText"/>
    <w:next w:val="CommentText"/>
    <w:semiHidden/>
    <w:rsid w:val="002079A5"/>
    <w:rPr>
      <w:rFonts w:cs="Arial"/>
      <w:b/>
      <w:bCs/>
    </w:rPr>
  </w:style>
  <w:style w:type="character" w:customStyle="1" w:styleId="TextChar">
    <w:name w:val="Text Char"/>
    <w:basedOn w:val="BasictextZchn"/>
    <w:link w:val="Text"/>
    <w:rsid w:val="00AE488B"/>
    <w:rPr>
      <w:color w:val="000000"/>
      <w:sz w:val="22"/>
      <w:szCs w:val="15"/>
      <w:lang w:val="en-GB" w:eastAsia="en-US" w:bidi="ar-SA"/>
    </w:rPr>
  </w:style>
  <w:style w:type="paragraph" w:styleId="NormalWeb">
    <w:name w:val="Normal (Web)"/>
    <w:basedOn w:val="Normal"/>
    <w:uiPriority w:val="99"/>
    <w:unhideWhenUsed/>
    <w:rsid w:val="00BA0871"/>
    <w:pPr>
      <w:spacing w:before="100" w:beforeAutospacing="1" w:after="100" w:afterAutospacing="1"/>
      <w:jc w:val="left"/>
    </w:pPr>
    <w:rPr>
      <w:rFonts w:eastAsia="Calibri" w:cs="Times New Roman"/>
      <w:color w:val="auto"/>
      <w:sz w:val="24"/>
      <w:szCs w:val="24"/>
      <w:lang w:val="en-AU" w:eastAsia="en-AU"/>
    </w:rPr>
  </w:style>
  <w:style w:type="paragraph" w:customStyle="1" w:styleId="References">
    <w:name w:val="References"/>
    <w:basedOn w:val="Normal"/>
    <w:link w:val="ReferencesChar"/>
    <w:qFormat/>
    <w:rsid w:val="00C2487D"/>
    <w:pPr>
      <w:spacing w:before="0"/>
      <w:ind w:left="284" w:hanging="284"/>
      <w:jc w:val="left"/>
    </w:pPr>
    <w:rPr>
      <w:rFonts w:cs="Times New Roman"/>
      <w:color w:val="auto"/>
      <w:sz w:val="20"/>
      <w:szCs w:val="24"/>
      <w:lang w:val="x-none" w:eastAsia="x-none"/>
    </w:rPr>
  </w:style>
  <w:style w:type="character" w:customStyle="1" w:styleId="ReferencesChar">
    <w:name w:val="References Char"/>
    <w:link w:val="References"/>
    <w:rsid w:val="00C2487D"/>
    <w:rPr>
      <w:szCs w:val="24"/>
      <w:lang w:val="x-none" w:eastAsia="x-none"/>
    </w:rPr>
  </w:style>
  <w:style w:type="paragraph" w:customStyle="1" w:styleId="ReferenceList">
    <w:name w:val="Reference List"/>
    <w:basedOn w:val="Normal"/>
    <w:qFormat/>
    <w:rsid w:val="00C2487D"/>
    <w:pPr>
      <w:spacing w:before="0"/>
      <w:ind w:left="284" w:hanging="284"/>
    </w:pPr>
    <w:rPr>
      <w:rFonts w:cs="Times New Roman"/>
      <w:color w:val="auto"/>
      <w:sz w:val="20"/>
      <w:szCs w:val="24"/>
    </w:rPr>
  </w:style>
  <w:style w:type="table" w:styleId="TableGrid">
    <w:name w:val="Table Grid"/>
    <w:basedOn w:val="TableNormal"/>
    <w:rsid w:val="00C2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61D5"/>
    <w:rPr>
      <w:rFonts w:cs="Arial"/>
      <w:color w:val="000000"/>
      <w:sz w:val="22"/>
      <w:szCs w:val="15"/>
      <w:lang w:val="en-GB"/>
    </w:rPr>
  </w:style>
  <w:style w:type="paragraph" w:styleId="PlainText">
    <w:name w:val="Plain Text"/>
    <w:basedOn w:val="Normal"/>
    <w:link w:val="PlainTextChar"/>
    <w:uiPriority w:val="99"/>
    <w:unhideWhenUsed/>
    <w:rsid w:val="00D25123"/>
    <w:pPr>
      <w:spacing w:before="0"/>
      <w:jc w:val="left"/>
    </w:pPr>
    <w:rPr>
      <w:rFonts w:ascii="Consolas" w:eastAsia="Calibri" w:hAnsi="Consolas" w:cs="Times New Roman"/>
      <w:color w:val="auto"/>
      <w:sz w:val="21"/>
      <w:szCs w:val="21"/>
      <w:lang w:val="en-AU"/>
    </w:rPr>
  </w:style>
  <w:style w:type="character" w:customStyle="1" w:styleId="PlainTextChar">
    <w:name w:val="Plain Text Char"/>
    <w:link w:val="PlainText"/>
    <w:uiPriority w:val="99"/>
    <w:rsid w:val="00D25123"/>
    <w:rPr>
      <w:rFonts w:ascii="Consolas" w:eastAsia="Calibri" w:hAnsi="Consolas"/>
      <w:sz w:val="21"/>
      <w:szCs w:val="21"/>
      <w:lang w:eastAsia="en-US"/>
    </w:rPr>
  </w:style>
  <w:style w:type="character" w:customStyle="1" w:styleId="pt-defaultparagraphfont-000002">
    <w:name w:val="pt-defaultparagraphfont-000002"/>
    <w:rsid w:val="009E756A"/>
  </w:style>
  <w:style w:type="character" w:customStyle="1" w:styleId="pt-defaultparagraphfont-000023">
    <w:name w:val="pt-defaultparagraphfont-000023"/>
    <w:rsid w:val="009E756A"/>
  </w:style>
  <w:style w:type="paragraph" w:customStyle="1" w:styleId="Default">
    <w:name w:val="Default"/>
    <w:rsid w:val="002E34D5"/>
    <w:pPr>
      <w:autoSpaceDE w:val="0"/>
      <w:autoSpaceDN w:val="0"/>
      <w:adjustRightInd w:val="0"/>
    </w:pPr>
    <w:rPr>
      <w:rFonts w:ascii="Adobe Garamond Pro" w:hAnsi="Adobe Garamond Pro" w:cs="Adobe Garamond Pro"/>
      <w:color w:val="000000"/>
      <w:sz w:val="24"/>
      <w:szCs w:val="24"/>
    </w:rPr>
  </w:style>
  <w:style w:type="paragraph" w:customStyle="1" w:styleId="Pa7">
    <w:name w:val="Pa7"/>
    <w:basedOn w:val="Default"/>
    <w:next w:val="Default"/>
    <w:uiPriority w:val="99"/>
    <w:rsid w:val="002E34D5"/>
    <w:pPr>
      <w:spacing w:line="201" w:lineRule="atLeast"/>
    </w:pPr>
    <w:rPr>
      <w:rFonts w:cs="Times New Roman"/>
      <w:color w:val="auto"/>
    </w:rPr>
  </w:style>
  <w:style w:type="paragraph" w:customStyle="1" w:styleId="Authors">
    <w:name w:val="Authors"/>
    <w:rsid w:val="00810248"/>
    <w:pPr>
      <w:spacing w:before="120"/>
      <w:ind w:left="284" w:hanging="284"/>
    </w:pPr>
    <w:rPr>
      <w:rFonts w:eastAsia="PMingLiU" w:cs="Arial"/>
      <w:color w:val="000000"/>
      <w:sz w:val="24"/>
      <w:szCs w:val="24"/>
      <w:lang w:val="en-US"/>
    </w:rPr>
  </w:style>
  <w:style w:type="character" w:customStyle="1" w:styleId="go">
    <w:name w:val="go"/>
    <w:rsid w:val="00810248"/>
  </w:style>
  <w:style w:type="character" w:customStyle="1" w:styleId="rwrro">
    <w:name w:val="rwrro"/>
    <w:basedOn w:val="DefaultParagraphFont"/>
    <w:rsid w:val="00563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523D09"/>
    <w:pPr>
      <w:spacing w:before="120"/>
      <w:jc w:val="both"/>
    </w:pPr>
    <w:rPr>
      <w:rFonts w:cs="Arial"/>
      <w:color w:val="000000"/>
      <w:sz w:val="22"/>
      <w:szCs w:val="15"/>
      <w:lang w:val="en-GB"/>
    </w:rPr>
  </w:style>
  <w:style w:type="paragraph" w:styleId="Heading1">
    <w:name w:val="heading 1"/>
    <w:next w:val="Basictext"/>
    <w:link w:val="Heading1Char"/>
    <w:qFormat/>
    <w:rsid w:val="00C61F75"/>
    <w:pPr>
      <w:keepNext/>
      <w:keepLines/>
      <w:tabs>
        <w:tab w:val="left" w:pos="851"/>
      </w:tabs>
      <w:spacing w:before="240" w:after="120"/>
      <w:outlineLvl w:val="0"/>
    </w:pPr>
    <w:rPr>
      <w:b/>
      <w:caps/>
      <w:kern w:val="28"/>
      <w:sz w:val="28"/>
      <w:szCs w:val="24"/>
      <w:lang w:val="en-GB"/>
    </w:rPr>
  </w:style>
  <w:style w:type="paragraph" w:styleId="Heading2">
    <w:name w:val="heading 2"/>
    <w:next w:val="Basictext"/>
    <w:qFormat/>
    <w:rsid w:val="00803B72"/>
    <w:pPr>
      <w:keepNext/>
      <w:keepLines/>
      <w:tabs>
        <w:tab w:val="left" w:pos="851"/>
      </w:tabs>
      <w:spacing w:after="120"/>
      <w:outlineLvl w:val="1"/>
    </w:pPr>
    <w:rPr>
      <w:b/>
      <w:sz w:val="22"/>
      <w:szCs w:val="22"/>
      <w:lang w:val="en-GB"/>
    </w:rPr>
  </w:style>
  <w:style w:type="paragraph" w:styleId="Heading3">
    <w:name w:val="heading 3"/>
    <w:next w:val="Basictext"/>
    <w:qFormat/>
    <w:rsid w:val="00ED3225"/>
    <w:pPr>
      <w:keepNext/>
      <w:keepLines/>
      <w:tabs>
        <w:tab w:val="left" w:pos="851"/>
      </w:tabs>
      <w:spacing w:before="200" w:after="120"/>
      <w:outlineLvl w:val="2"/>
    </w:pPr>
    <w:rPr>
      <w:rFonts w:ascii="Arial Bold" w:hAnsi="Arial Bold"/>
      <w:sz w:val="22"/>
      <w:lang w:val="en-GB"/>
    </w:rPr>
  </w:style>
  <w:style w:type="paragraph" w:styleId="Heading4">
    <w:name w:val="heading 4"/>
    <w:basedOn w:val="Normal"/>
    <w:next w:val="Normal"/>
    <w:qFormat/>
    <w:rsid w:val="001D2220"/>
    <w:pPr>
      <w:keepNext/>
      <w:keepLines/>
      <w:spacing w:before="680" w:after="340"/>
      <w:outlineLvl w:val="3"/>
    </w:pPr>
    <w:rPr>
      <w:sz w:val="28"/>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Zchn"/>
    <w:rsid w:val="006758D6"/>
    <w:pPr>
      <w:spacing w:after="60"/>
      <w:jc w:val="both"/>
    </w:pPr>
    <w:rPr>
      <w:color w:val="000000"/>
      <w:sz w:val="22"/>
      <w:szCs w:val="15"/>
      <w:lang w:val="en-GB"/>
    </w:rPr>
  </w:style>
  <w:style w:type="character" w:customStyle="1" w:styleId="BasictextZchn">
    <w:name w:val="Basic text Zchn"/>
    <w:link w:val="Basictext"/>
    <w:rsid w:val="006758D6"/>
    <w:rPr>
      <w:color w:val="000000"/>
      <w:sz w:val="22"/>
      <w:szCs w:val="15"/>
      <w:lang w:val="en-GB" w:eastAsia="en-US" w:bidi="ar-SA"/>
    </w:rPr>
  </w:style>
  <w:style w:type="paragraph" w:styleId="TOC1">
    <w:name w:val="toc 1"/>
    <w:basedOn w:val="Normal"/>
    <w:next w:val="TOC2"/>
    <w:autoRedefine/>
    <w:semiHidden/>
    <w:rsid w:val="001D2220"/>
    <w:pPr>
      <w:keepLines/>
      <w:tabs>
        <w:tab w:val="right" w:leader="dot" w:pos="8222"/>
      </w:tabs>
      <w:spacing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customStyle="1" w:styleId="Bullet">
    <w:name w:val="Bullet"/>
    <w:basedOn w:val="Normal"/>
    <w:rsid w:val="005459F0"/>
    <w:pPr>
      <w:numPr>
        <w:numId w:val="33"/>
      </w:numPr>
    </w:pPr>
    <w:rPr>
      <w:szCs w:val="22"/>
      <w:lang w:val="en-US"/>
    </w:rPr>
  </w:style>
  <w:style w:type="paragraph" w:styleId="TableofFigures">
    <w:name w:val="table of figures"/>
    <w:basedOn w:val="Normal"/>
    <w:next w:val="Normal"/>
    <w:semiHidden/>
    <w:rsid w:val="001D2220"/>
    <w:pPr>
      <w:tabs>
        <w:tab w:val="left" w:pos="1134"/>
        <w:tab w:val="right" w:leader="dot" w:pos="8222"/>
      </w:tabs>
      <w:ind w:left="1134" w:right="282" w:hanging="1134"/>
    </w:pPr>
    <w:rPr>
      <w:noProof/>
    </w:rPr>
  </w:style>
  <w:style w:type="paragraph" w:customStyle="1" w:styleId="Bullet2">
    <w:name w:val="Bullet 2"/>
    <w:basedOn w:val="Normal"/>
    <w:rsid w:val="005459F0"/>
    <w:pPr>
      <w:numPr>
        <w:ilvl w:val="1"/>
        <w:numId w:val="33"/>
      </w:numPr>
      <w:tabs>
        <w:tab w:val="clear" w:pos="1080"/>
        <w:tab w:val="num" w:pos="567"/>
      </w:tabs>
      <w:ind w:left="567" w:hanging="283"/>
    </w:pPr>
    <w:rPr>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color w:val="auto"/>
      <w:sz w:val="26"/>
      <w:szCs w:val="20"/>
      <w:lang w:val="fi-FI" w:eastAsia="x-none"/>
    </w:rPr>
  </w:style>
  <w:style w:type="character" w:customStyle="1" w:styleId="FooterChar">
    <w:name w:val="Footer Char"/>
    <w:link w:val="Footer"/>
    <w:uiPriority w:val="99"/>
    <w:rsid w:val="002F1561"/>
    <w:rPr>
      <w:sz w:val="26"/>
      <w:lang w:val="fi-FI"/>
    </w:rPr>
  </w:style>
  <w:style w:type="paragraph" w:customStyle="1" w:styleId="FootnoteText1">
    <w:name w:val="Footnote Text1"/>
    <w:basedOn w:val="FootnoteText"/>
    <w:link w:val="FootnotetextZchn"/>
    <w:qFormat/>
    <w:rsid w:val="00D7572C"/>
  </w:style>
  <w:style w:type="paragraph" w:styleId="FootnoteText">
    <w:name w:val="footnote text"/>
    <w:basedOn w:val="Normal"/>
    <w:link w:val="FootnoteTextChar"/>
    <w:semiHidden/>
    <w:rsid w:val="004F5580"/>
    <w:pPr>
      <w:tabs>
        <w:tab w:val="left" w:pos="425"/>
      </w:tabs>
    </w:pPr>
    <w:rPr>
      <w:rFonts w:cs="Times New Roman"/>
      <w:sz w:val="18"/>
      <w:szCs w:val="16"/>
    </w:rPr>
  </w:style>
  <w:style w:type="character" w:customStyle="1" w:styleId="FootnoteTextChar">
    <w:name w:val="Footnote Text Char"/>
    <w:link w:val="FootnoteText"/>
    <w:semiHidden/>
    <w:rsid w:val="00D7572C"/>
    <w:rPr>
      <w:rFonts w:cs="Arial"/>
      <w:color w:val="000000"/>
      <w:sz w:val="18"/>
      <w:szCs w:val="16"/>
      <w:lang w:val="en-GB" w:eastAsia="en-US"/>
    </w:rPr>
  </w:style>
  <w:style w:type="character" w:customStyle="1" w:styleId="FootnotetextZchn">
    <w:name w:val="Footnote text Zchn"/>
    <w:basedOn w:val="FootnoteTextChar"/>
    <w:link w:val="FootnoteText1"/>
    <w:rsid w:val="00D7572C"/>
    <w:rPr>
      <w:rFonts w:cs="Arial"/>
      <w:color w:val="000000"/>
      <w:sz w:val="18"/>
      <w:szCs w:val="16"/>
      <w:lang w:val="en-GB" w:eastAsia="en-US"/>
    </w:rPr>
  </w:style>
  <w:style w:type="character" w:styleId="FootnoteReference">
    <w:name w:val="footnote reference"/>
    <w:semiHidden/>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rPr>
  </w:style>
  <w:style w:type="paragraph" w:styleId="TOC4">
    <w:name w:val="toc 4"/>
    <w:basedOn w:val="Normal"/>
    <w:autoRedefine/>
    <w:semiHidden/>
    <w:rsid w:val="001D2220"/>
    <w:pPr>
      <w:keepLines/>
      <w:tabs>
        <w:tab w:val="right" w:leader="dot" w:pos="8222"/>
      </w:tabs>
      <w:ind w:left="2552" w:right="284" w:hanging="851"/>
    </w:pPr>
    <w:rPr>
      <w:i/>
      <w:noProof/>
    </w:rPr>
  </w:style>
  <w:style w:type="paragraph" w:styleId="TOC5">
    <w:name w:val="toc 5"/>
    <w:basedOn w:val="Normal"/>
    <w:next w:val="Normal"/>
    <w:autoRedefine/>
    <w:semiHidden/>
    <w:pPr>
      <w:ind w:left="1040"/>
    </w:pPr>
    <w:rPr>
      <w:sz w:val="18"/>
    </w:rPr>
  </w:style>
  <w:style w:type="paragraph" w:styleId="TOC6">
    <w:name w:val="toc 6"/>
    <w:basedOn w:val="Normal"/>
    <w:next w:val="Normal"/>
    <w:autoRedefine/>
    <w:semiHidden/>
    <w:pPr>
      <w:ind w:left="1300"/>
    </w:pPr>
    <w:rPr>
      <w:sz w:val="18"/>
    </w:rPr>
  </w:style>
  <w:style w:type="paragraph" w:styleId="TOC7">
    <w:name w:val="toc 7"/>
    <w:basedOn w:val="Normal"/>
    <w:next w:val="Normal"/>
    <w:autoRedefine/>
    <w:semiHidden/>
    <w:pPr>
      <w:ind w:left="1560"/>
    </w:pPr>
    <w:rPr>
      <w:sz w:val="18"/>
    </w:rPr>
  </w:style>
  <w:style w:type="paragraph" w:styleId="TOC8">
    <w:name w:val="toc 8"/>
    <w:basedOn w:val="Normal"/>
    <w:next w:val="Normal"/>
    <w:autoRedefine/>
    <w:semiHidden/>
    <w:pPr>
      <w:ind w:left="1820"/>
    </w:pPr>
    <w:rPr>
      <w:sz w:val="18"/>
    </w:rPr>
  </w:style>
  <w:style w:type="paragraph" w:styleId="TOC9">
    <w:name w:val="toc 9"/>
    <w:basedOn w:val="Normal"/>
    <w:next w:val="Normal"/>
    <w:autoRedefine/>
    <w:semiHidden/>
    <w:pPr>
      <w:ind w:left="2080"/>
    </w:pPr>
    <w:rPr>
      <w:sz w:val="18"/>
    </w:rPr>
  </w:style>
  <w:style w:type="paragraph" w:customStyle="1" w:styleId="Table">
    <w:name w:val="Table"/>
    <w:basedOn w:val="Basictext"/>
    <w:rsid w:val="00A81884"/>
    <w:pPr>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Footnote">
    <w:name w:val="Footnote"/>
    <w:basedOn w:val="Basictext"/>
    <w:link w:val="FootnoteZchn"/>
    <w:qFormat/>
    <w:rsid w:val="00D7572C"/>
    <w:rPr>
      <w:vertAlign w:val="superscript"/>
    </w:rPr>
  </w:style>
  <w:style w:type="character" w:customStyle="1" w:styleId="FootnoteZchn">
    <w:name w:val="Footnote Zchn"/>
    <w:link w:val="Footnote"/>
    <w:rsid w:val="00D7572C"/>
    <w:rPr>
      <w:rFonts w:cs="Arial"/>
      <w:color w:val="000000"/>
      <w:sz w:val="22"/>
      <w:szCs w:val="15"/>
      <w:vertAlign w:val="superscript"/>
      <w:lang w:val="en-GB" w:eastAsia="en-US"/>
    </w:rPr>
  </w:style>
  <w:style w:type="paragraph" w:customStyle="1" w:styleId="Maintitle">
    <w:name w:val="Main title"/>
    <w:basedOn w:val="Basictext"/>
    <w:next w:val="Normal"/>
    <w:rsid w:val="0035561F"/>
    <w:pPr>
      <w:spacing w:after="480"/>
      <w:jc w:val="center"/>
    </w:pPr>
    <w:rPr>
      <w:b/>
      <w:caps/>
      <w:sz w:val="32"/>
      <w:szCs w:val="32"/>
    </w:rPr>
  </w:style>
  <w:style w:type="paragraph" w:customStyle="1" w:styleId="Abstract">
    <w:name w:val="Abstract"/>
    <w:basedOn w:val="Basictext"/>
    <w:next w:val="Basictext"/>
    <w:rsid w:val="00496F8C"/>
    <w:rPr>
      <w:i/>
      <w:szCs w:val="18"/>
      <w:lang w:val="en-US"/>
    </w:rPr>
  </w:style>
  <w:style w:type="character" w:styleId="Hyperlink">
    <w:name w:val="Hyperlink"/>
    <w:rsid w:val="00A95109"/>
    <w:rPr>
      <w:color w:val="0000FF"/>
      <w:u w:val="single"/>
    </w:rPr>
  </w:style>
  <w:style w:type="paragraph" w:styleId="Subtitle">
    <w:name w:val="Subtitle"/>
    <w:next w:val="Basictext"/>
    <w:qFormat/>
    <w:rsid w:val="0035561F"/>
    <w:pPr>
      <w:keepNext/>
      <w:spacing w:before="360" w:after="120"/>
      <w:outlineLvl w:val="1"/>
    </w:pPr>
    <w:rPr>
      <w:rFonts w:ascii="Arial Bold" w:hAnsi="Arial Bold"/>
      <w:sz w:val="28"/>
      <w:szCs w:val="24"/>
      <w:lang w:val="fi-FI"/>
    </w:rPr>
  </w:style>
  <w:style w:type="paragraph" w:styleId="Title">
    <w:name w:val="Title"/>
    <w:aliases w:val="Main Title"/>
    <w:basedOn w:val="Maintitle"/>
    <w:next w:val="Normal"/>
    <w:link w:val="TitleChar"/>
    <w:qFormat/>
    <w:rsid w:val="00523D09"/>
    <w:rPr>
      <w:lang w:eastAsia="x-none"/>
    </w:rPr>
  </w:style>
  <w:style w:type="character" w:customStyle="1" w:styleId="TitleChar">
    <w:name w:val="Title Char"/>
    <w:aliases w:val="Main Title Char"/>
    <w:link w:val="Title"/>
    <w:rsid w:val="00523D09"/>
    <w:rPr>
      <w:rFonts w:cs="Arial"/>
      <w:b/>
      <w:caps/>
      <w:color w:val="000000"/>
      <w:sz w:val="32"/>
      <w:szCs w:val="32"/>
      <w:lang w:val="en-GB"/>
    </w:rPr>
  </w:style>
  <w:style w:type="paragraph" w:customStyle="1" w:styleId="Author">
    <w:name w:val="Author"/>
    <w:basedOn w:val="Normal"/>
    <w:link w:val="AuthorChar"/>
    <w:qFormat/>
    <w:rsid w:val="000873F2"/>
    <w:pPr>
      <w:ind w:left="284" w:hanging="284"/>
      <w:jc w:val="left"/>
    </w:pPr>
    <w:rPr>
      <w:rFonts w:cs="Times New Roman"/>
      <w:sz w:val="24"/>
      <w:szCs w:val="24"/>
      <w:lang w:val="x-none" w:eastAsia="x-none"/>
    </w:rPr>
  </w:style>
  <w:style w:type="character" w:customStyle="1" w:styleId="AuthorChar">
    <w:name w:val="Author Char"/>
    <w:link w:val="Author"/>
    <w:rsid w:val="000873F2"/>
    <w:rPr>
      <w:color w:val="000000"/>
      <w:sz w:val="24"/>
      <w:szCs w:val="24"/>
      <w:lang w:bidi="ar-SA"/>
    </w:rPr>
  </w:style>
  <w:style w:type="paragraph" w:customStyle="1" w:styleId="Reference">
    <w:name w:val="Reference"/>
    <w:basedOn w:val="Normal"/>
    <w:link w:val="ReferenceZchn"/>
    <w:rsid w:val="00F9191A"/>
    <w:pPr>
      <w:spacing w:before="0"/>
      <w:ind w:left="284" w:hanging="284"/>
    </w:pPr>
    <w:rPr>
      <w:rFonts w:cs="Times New Roman"/>
    </w:rPr>
  </w:style>
  <w:style w:type="character" w:customStyle="1" w:styleId="ReferenceZchn">
    <w:name w:val="Reference Zchn"/>
    <w:link w:val="Reference"/>
    <w:rsid w:val="00F9191A"/>
    <w:rPr>
      <w:rFonts w:cs="Arial"/>
      <w:color w:val="000000"/>
      <w:sz w:val="22"/>
      <w:szCs w:val="15"/>
      <w:lang w:val="en-GB" w:eastAsia="en-US"/>
    </w:rPr>
  </w:style>
  <w:style w:type="paragraph" w:customStyle="1" w:styleId="Typeofpaper">
    <w:name w:val="Type of paper"/>
    <w:basedOn w:val="Normal"/>
    <w:link w:val="TypeofpaperZchn"/>
    <w:qFormat/>
    <w:rsid w:val="000873F2"/>
    <w:pPr>
      <w:ind w:left="284" w:hanging="284"/>
      <w:jc w:val="center"/>
    </w:pPr>
    <w:rPr>
      <w:rFonts w:cs="Times New Roman"/>
      <w:i/>
      <w:sz w:val="24"/>
      <w:szCs w:val="24"/>
      <w:lang w:val="en-US"/>
    </w:rPr>
  </w:style>
  <w:style w:type="character" w:customStyle="1" w:styleId="TypeofpaperZchn">
    <w:name w:val="Type of paper Zchn"/>
    <w:link w:val="Typeofpaper"/>
    <w:rsid w:val="000873F2"/>
    <w:rPr>
      <w:i/>
      <w:color w:val="000000"/>
      <w:sz w:val="24"/>
      <w:szCs w:val="24"/>
      <w:lang w:val="en-US" w:eastAsia="en-US" w:bidi="ar-SA"/>
    </w:rPr>
  </w:style>
  <w:style w:type="paragraph" w:customStyle="1" w:styleId="Importantremark">
    <w:name w:val="Important remark"/>
    <w:basedOn w:val="Normal"/>
    <w:rsid w:val="000873F2"/>
    <w:pPr>
      <w:ind w:left="284" w:hanging="284"/>
      <w:jc w:val="left"/>
    </w:pPr>
    <w:rPr>
      <w:rFonts w:cs="Times New Roman"/>
      <w:b/>
      <w:bCs/>
      <w:sz w:val="24"/>
      <w:szCs w:val="24"/>
      <w:lang w:val="en-US"/>
    </w:rPr>
  </w:style>
  <w:style w:type="character" w:customStyle="1" w:styleId="Heading1Char">
    <w:name w:val="Heading 1 Char"/>
    <w:link w:val="Heading1"/>
    <w:rsid w:val="00C61F75"/>
    <w:rPr>
      <w:b/>
      <w:caps/>
      <w:kern w:val="28"/>
      <w:sz w:val="28"/>
      <w:szCs w:val="24"/>
      <w:lang w:val="en-GB" w:eastAsia="en-US" w:bidi="ar-SA"/>
    </w:rPr>
  </w:style>
  <w:style w:type="paragraph" w:styleId="CommentText">
    <w:name w:val="annotation text"/>
    <w:basedOn w:val="Normal"/>
    <w:link w:val="CommentTextChar"/>
    <w:rsid w:val="00076CAF"/>
    <w:rPr>
      <w:rFonts w:cs="Times New Roman"/>
      <w:sz w:val="20"/>
      <w:szCs w:val="20"/>
    </w:rPr>
  </w:style>
  <w:style w:type="character" w:customStyle="1" w:styleId="CommentTextChar">
    <w:name w:val="Comment Text Char"/>
    <w:link w:val="CommentText"/>
    <w:rsid w:val="00076CAF"/>
    <w:rPr>
      <w:rFonts w:cs="Arial"/>
      <w:color w:val="000000"/>
      <w:lang w:val="en-GB" w:eastAsia="en-US"/>
    </w:rPr>
  </w:style>
  <w:style w:type="character" w:styleId="CommentReference">
    <w:name w:val="annotation reference"/>
    <w:uiPriority w:val="99"/>
    <w:unhideWhenUsed/>
    <w:rsid w:val="00076CAF"/>
    <w:rPr>
      <w:sz w:val="18"/>
      <w:szCs w:val="18"/>
    </w:rPr>
  </w:style>
  <w:style w:type="paragraph" w:styleId="BalloonText">
    <w:name w:val="Balloon Text"/>
    <w:basedOn w:val="Normal"/>
    <w:link w:val="BalloonTextChar"/>
    <w:rsid w:val="00076CAF"/>
    <w:pPr>
      <w:spacing w:before="0"/>
    </w:pPr>
    <w:rPr>
      <w:rFonts w:ascii="Tahoma" w:hAnsi="Tahoma" w:cs="Times New Roman"/>
      <w:sz w:val="16"/>
      <w:szCs w:val="16"/>
    </w:rPr>
  </w:style>
  <w:style w:type="character" w:customStyle="1" w:styleId="BalloonTextChar">
    <w:name w:val="Balloon Text Char"/>
    <w:link w:val="BalloonText"/>
    <w:rsid w:val="00076CAF"/>
    <w:rPr>
      <w:rFonts w:ascii="Tahoma" w:hAnsi="Tahoma" w:cs="Tahoma"/>
      <w:color w:val="000000"/>
      <w:sz w:val="16"/>
      <w:szCs w:val="16"/>
      <w:lang w:val="en-GB" w:eastAsia="en-US"/>
    </w:rPr>
  </w:style>
  <w:style w:type="character" w:styleId="BookTitle">
    <w:name w:val="Book Title"/>
    <w:uiPriority w:val="69"/>
    <w:qFormat/>
    <w:rsid w:val="00AE488B"/>
    <w:rPr>
      <w:b/>
      <w:bCs/>
      <w:smallCaps/>
      <w:spacing w:val="5"/>
    </w:rPr>
  </w:style>
  <w:style w:type="paragraph" w:customStyle="1" w:styleId="Text">
    <w:name w:val="Text"/>
    <w:basedOn w:val="Basictext"/>
    <w:link w:val="TextChar"/>
    <w:qFormat/>
    <w:rsid w:val="00AE488B"/>
    <w:pPr>
      <w:spacing w:after="120"/>
    </w:pPr>
  </w:style>
  <w:style w:type="paragraph" w:styleId="CommentSubject">
    <w:name w:val="annotation subject"/>
    <w:basedOn w:val="CommentText"/>
    <w:next w:val="CommentText"/>
    <w:semiHidden/>
    <w:rsid w:val="002079A5"/>
    <w:rPr>
      <w:rFonts w:cs="Arial"/>
      <w:b/>
      <w:bCs/>
    </w:rPr>
  </w:style>
  <w:style w:type="character" w:customStyle="1" w:styleId="TextChar">
    <w:name w:val="Text Char"/>
    <w:basedOn w:val="BasictextZchn"/>
    <w:link w:val="Text"/>
    <w:rsid w:val="00AE488B"/>
    <w:rPr>
      <w:color w:val="000000"/>
      <w:sz w:val="22"/>
      <w:szCs w:val="15"/>
      <w:lang w:val="en-GB" w:eastAsia="en-US" w:bidi="ar-SA"/>
    </w:rPr>
  </w:style>
  <w:style w:type="paragraph" w:styleId="NormalWeb">
    <w:name w:val="Normal (Web)"/>
    <w:basedOn w:val="Normal"/>
    <w:uiPriority w:val="99"/>
    <w:unhideWhenUsed/>
    <w:rsid w:val="00BA0871"/>
    <w:pPr>
      <w:spacing w:before="100" w:beforeAutospacing="1" w:after="100" w:afterAutospacing="1"/>
      <w:jc w:val="left"/>
    </w:pPr>
    <w:rPr>
      <w:rFonts w:eastAsia="Calibri" w:cs="Times New Roman"/>
      <w:color w:val="auto"/>
      <w:sz w:val="24"/>
      <w:szCs w:val="24"/>
      <w:lang w:val="en-AU" w:eastAsia="en-AU"/>
    </w:rPr>
  </w:style>
  <w:style w:type="paragraph" w:customStyle="1" w:styleId="References">
    <w:name w:val="References"/>
    <w:basedOn w:val="Normal"/>
    <w:link w:val="ReferencesChar"/>
    <w:qFormat/>
    <w:rsid w:val="00C2487D"/>
    <w:pPr>
      <w:spacing w:before="0"/>
      <w:ind w:left="284" w:hanging="284"/>
      <w:jc w:val="left"/>
    </w:pPr>
    <w:rPr>
      <w:rFonts w:cs="Times New Roman"/>
      <w:color w:val="auto"/>
      <w:sz w:val="20"/>
      <w:szCs w:val="24"/>
      <w:lang w:val="x-none" w:eastAsia="x-none"/>
    </w:rPr>
  </w:style>
  <w:style w:type="character" w:customStyle="1" w:styleId="ReferencesChar">
    <w:name w:val="References Char"/>
    <w:link w:val="References"/>
    <w:rsid w:val="00C2487D"/>
    <w:rPr>
      <w:szCs w:val="24"/>
      <w:lang w:val="x-none" w:eastAsia="x-none"/>
    </w:rPr>
  </w:style>
  <w:style w:type="paragraph" w:customStyle="1" w:styleId="ReferenceList">
    <w:name w:val="Reference List"/>
    <w:basedOn w:val="Normal"/>
    <w:qFormat/>
    <w:rsid w:val="00C2487D"/>
    <w:pPr>
      <w:spacing w:before="0"/>
      <w:ind w:left="284" w:hanging="284"/>
    </w:pPr>
    <w:rPr>
      <w:rFonts w:cs="Times New Roman"/>
      <w:color w:val="auto"/>
      <w:sz w:val="20"/>
      <w:szCs w:val="24"/>
    </w:rPr>
  </w:style>
  <w:style w:type="table" w:styleId="TableGrid">
    <w:name w:val="Table Grid"/>
    <w:basedOn w:val="TableNormal"/>
    <w:rsid w:val="00C2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61D5"/>
    <w:rPr>
      <w:rFonts w:cs="Arial"/>
      <w:color w:val="000000"/>
      <w:sz w:val="22"/>
      <w:szCs w:val="15"/>
      <w:lang w:val="en-GB"/>
    </w:rPr>
  </w:style>
  <w:style w:type="paragraph" w:styleId="PlainText">
    <w:name w:val="Plain Text"/>
    <w:basedOn w:val="Normal"/>
    <w:link w:val="PlainTextChar"/>
    <w:uiPriority w:val="99"/>
    <w:unhideWhenUsed/>
    <w:rsid w:val="00D25123"/>
    <w:pPr>
      <w:spacing w:before="0"/>
      <w:jc w:val="left"/>
    </w:pPr>
    <w:rPr>
      <w:rFonts w:ascii="Consolas" w:eastAsia="Calibri" w:hAnsi="Consolas" w:cs="Times New Roman"/>
      <w:color w:val="auto"/>
      <w:sz w:val="21"/>
      <w:szCs w:val="21"/>
      <w:lang w:val="en-AU"/>
    </w:rPr>
  </w:style>
  <w:style w:type="character" w:customStyle="1" w:styleId="PlainTextChar">
    <w:name w:val="Plain Text Char"/>
    <w:link w:val="PlainText"/>
    <w:uiPriority w:val="99"/>
    <w:rsid w:val="00D25123"/>
    <w:rPr>
      <w:rFonts w:ascii="Consolas" w:eastAsia="Calibri" w:hAnsi="Consolas"/>
      <w:sz w:val="21"/>
      <w:szCs w:val="21"/>
      <w:lang w:eastAsia="en-US"/>
    </w:rPr>
  </w:style>
  <w:style w:type="character" w:customStyle="1" w:styleId="pt-defaultparagraphfont-000002">
    <w:name w:val="pt-defaultparagraphfont-000002"/>
    <w:rsid w:val="009E756A"/>
  </w:style>
  <w:style w:type="character" w:customStyle="1" w:styleId="pt-defaultparagraphfont-000023">
    <w:name w:val="pt-defaultparagraphfont-000023"/>
    <w:rsid w:val="009E756A"/>
  </w:style>
  <w:style w:type="paragraph" w:customStyle="1" w:styleId="Default">
    <w:name w:val="Default"/>
    <w:rsid w:val="002E34D5"/>
    <w:pPr>
      <w:autoSpaceDE w:val="0"/>
      <w:autoSpaceDN w:val="0"/>
      <w:adjustRightInd w:val="0"/>
    </w:pPr>
    <w:rPr>
      <w:rFonts w:ascii="Adobe Garamond Pro" w:hAnsi="Adobe Garamond Pro" w:cs="Adobe Garamond Pro"/>
      <w:color w:val="000000"/>
      <w:sz w:val="24"/>
      <w:szCs w:val="24"/>
    </w:rPr>
  </w:style>
  <w:style w:type="paragraph" w:customStyle="1" w:styleId="Pa7">
    <w:name w:val="Pa7"/>
    <w:basedOn w:val="Default"/>
    <w:next w:val="Default"/>
    <w:uiPriority w:val="99"/>
    <w:rsid w:val="002E34D5"/>
    <w:pPr>
      <w:spacing w:line="201" w:lineRule="atLeast"/>
    </w:pPr>
    <w:rPr>
      <w:rFonts w:cs="Times New Roman"/>
      <w:color w:val="auto"/>
    </w:rPr>
  </w:style>
  <w:style w:type="paragraph" w:customStyle="1" w:styleId="Authors">
    <w:name w:val="Authors"/>
    <w:rsid w:val="00810248"/>
    <w:pPr>
      <w:spacing w:before="120"/>
      <w:ind w:left="284" w:hanging="284"/>
    </w:pPr>
    <w:rPr>
      <w:rFonts w:eastAsia="PMingLiU" w:cs="Arial"/>
      <w:color w:val="000000"/>
      <w:sz w:val="24"/>
      <w:szCs w:val="24"/>
      <w:lang w:val="en-US"/>
    </w:rPr>
  </w:style>
  <w:style w:type="character" w:customStyle="1" w:styleId="go">
    <w:name w:val="go"/>
    <w:rsid w:val="00810248"/>
  </w:style>
  <w:style w:type="character" w:customStyle="1" w:styleId="rwrro">
    <w:name w:val="rwrro"/>
    <w:basedOn w:val="DefaultParagraphFont"/>
    <w:rsid w:val="0056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7036">
      <w:bodyDiv w:val="1"/>
      <w:marLeft w:val="0"/>
      <w:marRight w:val="0"/>
      <w:marTop w:val="0"/>
      <w:marBottom w:val="0"/>
      <w:divBdr>
        <w:top w:val="none" w:sz="0" w:space="0" w:color="auto"/>
        <w:left w:val="none" w:sz="0" w:space="0" w:color="auto"/>
        <w:bottom w:val="none" w:sz="0" w:space="0" w:color="auto"/>
        <w:right w:val="none" w:sz="0" w:space="0" w:color="auto"/>
      </w:divBdr>
    </w:div>
    <w:div w:id="566114751">
      <w:bodyDiv w:val="1"/>
      <w:marLeft w:val="0"/>
      <w:marRight w:val="0"/>
      <w:marTop w:val="0"/>
      <w:marBottom w:val="0"/>
      <w:divBdr>
        <w:top w:val="none" w:sz="0" w:space="0" w:color="auto"/>
        <w:left w:val="none" w:sz="0" w:space="0" w:color="auto"/>
        <w:bottom w:val="none" w:sz="0" w:space="0" w:color="auto"/>
        <w:right w:val="none" w:sz="0" w:space="0" w:color="auto"/>
      </w:divBdr>
    </w:div>
    <w:div w:id="633605899">
      <w:bodyDiv w:val="1"/>
      <w:marLeft w:val="0"/>
      <w:marRight w:val="0"/>
      <w:marTop w:val="0"/>
      <w:marBottom w:val="0"/>
      <w:divBdr>
        <w:top w:val="none" w:sz="0" w:space="0" w:color="auto"/>
        <w:left w:val="none" w:sz="0" w:space="0" w:color="auto"/>
        <w:bottom w:val="none" w:sz="0" w:space="0" w:color="auto"/>
        <w:right w:val="none" w:sz="0" w:space="0" w:color="auto"/>
      </w:divBdr>
    </w:div>
    <w:div w:id="805665229">
      <w:bodyDiv w:val="1"/>
      <w:marLeft w:val="0"/>
      <w:marRight w:val="0"/>
      <w:marTop w:val="0"/>
      <w:marBottom w:val="0"/>
      <w:divBdr>
        <w:top w:val="none" w:sz="0" w:space="0" w:color="auto"/>
        <w:left w:val="none" w:sz="0" w:space="0" w:color="auto"/>
        <w:bottom w:val="none" w:sz="0" w:space="0" w:color="auto"/>
        <w:right w:val="none" w:sz="0" w:space="0" w:color="auto"/>
      </w:divBdr>
    </w:div>
    <w:div w:id="900824073">
      <w:bodyDiv w:val="1"/>
      <w:marLeft w:val="0"/>
      <w:marRight w:val="0"/>
      <w:marTop w:val="0"/>
      <w:marBottom w:val="0"/>
      <w:divBdr>
        <w:top w:val="none" w:sz="0" w:space="0" w:color="auto"/>
        <w:left w:val="none" w:sz="0" w:space="0" w:color="auto"/>
        <w:bottom w:val="none" w:sz="0" w:space="0" w:color="auto"/>
        <w:right w:val="none" w:sz="0" w:space="0" w:color="auto"/>
      </w:divBdr>
      <w:divsChild>
        <w:div w:id="164825591">
          <w:marLeft w:val="0"/>
          <w:marRight w:val="0"/>
          <w:marTop w:val="0"/>
          <w:marBottom w:val="0"/>
          <w:divBdr>
            <w:top w:val="none" w:sz="0" w:space="0" w:color="auto"/>
            <w:left w:val="none" w:sz="0" w:space="0" w:color="auto"/>
            <w:bottom w:val="none" w:sz="0" w:space="0" w:color="auto"/>
            <w:right w:val="none" w:sz="0" w:space="0" w:color="auto"/>
          </w:divBdr>
        </w:div>
        <w:div w:id="262691891">
          <w:marLeft w:val="0"/>
          <w:marRight w:val="0"/>
          <w:marTop w:val="0"/>
          <w:marBottom w:val="0"/>
          <w:divBdr>
            <w:top w:val="none" w:sz="0" w:space="0" w:color="auto"/>
            <w:left w:val="none" w:sz="0" w:space="0" w:color="auto"/>
            <w:bottom w:val="none" w:sz="0" w:space="0" w:color="auto"/>
            <w:right w:val="none" w:sz="0" w:space="0" w:color="auto"/>
          </w:divBdr>
        </w:div>
        <w:div w:id="797143048">
          <w:marLeft w:val="0"/>
          <w:marRight w:val="0"/>
          <w:marTop w:val="0"/>
          <w:marBottom w:val="0"/>
          <w:divBdr>
            <w:top w:val="none" w:sz="0" w:space="0" w:color="auto"/>
            <w:left w:val="none" w:sz="0" w:space="0" w:color="auto"/>
            <w:bottom w:val="none" w:sz="0" w:space="0" w:color="auto"/>
            <w:right w:val="none" w:sz="0" w:space="0" w:color="auto"/>
          </w:divBdr>
        </w:div>
        <w:div w:id="1080640233">
          <w:marLeft w:val="0"/>
          <w:marRight w:val="0"/>
          <w:marTop w:val="0"/>
          <w:marBottom w:val="0"/>
          <w:divBdr>
            <w:top w:val="none" w:sz="0" w:space="0" w:color="auto"/>
            <w:left w:val="none" w:sz="0" w:space="0" w:color="auto"/>
            <w:bottom w:val="none" w:sz="0" w:space="0" w:color="auto"/>
            <w:right w:val="none" w:sz="0" w:space="0" w:color="auto"/>
          </w:divBdr>
        </w:div>
        <w:div w:id="1658145548">
          <w:marLeft w:val="0"/>
          <w:marRight w:val="0"/>
          <w:marTop w:val="0"/>
          <w:marBottom w:val="0"/>
          <w:divBdr>
            <w:top w:val="none" w:sz="0" w:space="0" w:color="auto"/>
            <w:left w:val="none" w:sz="0" w:space="0" w:color="auto"/>
            <w:bottom w:val="none" w:sz="0" w:space="0" w:color="auto"/>
            <w:right w:val="none" w:sz="0" w:space="0" w:color="auto"/>
          </w:divBdr>
        </w:div>
      </w:divsChild>
    </w:div>
    <w:div w:id="914433027">
      <w:bodyDiv w:val="1"/>
      <w:marLeft w:val="0"/>
      <w:marRight w:val="0"/>
      <w:marTop w:val="0"/>
      <w:marBottom w:val="0"/>
      <w:divBdr>
        <w:top w:val="none" w:sz="0" w:space="0" w:color="auto"/>
        <w:left w:val="none" w:sz="0" w:space="0" w:color="auto"/>
        <w:bottom w:val="none" w:sz="0" w:space="0" w:color="auto"/>
        <w:right w:val="none" w:sz="0" w:space="0" w:color="auto"/>
      </w:divBdr>
    </w:div>
    <w:div w:id="975331352">
      <w:bodyDiv w:val="1"/>
      <w:marLeft w:val="0"/>
      <w:marRight w:val="0"/>
      <w:marTop w:val="0"/>
      <w:marBottom w:val="0"/>
      <w:divBdr>
        <w:top w:val="none" w:sz="0" w:space="0" w:color="auto"/>
        <w:left w:val="none" w:sz="0" w:space="0" w:color="auto"/>
        <w:bottom w:val="none" w:sz="0" w:space="0" w:color="auto"/>
        <w:right w:val="none" w:sz="0" w:space="0" w:color="auto"/>
      </w:divBdr>
      <w:divsChild>
        <w:div w:id="1807506083">
          <w:marLeft w:val="0"/>
          <w:marRight w:val="0"/>
          <w:marTop w:val="0"/>
          <w:marBottom w:val="0"/>
          <w:divBdr>
            <w:top w:val="none" w:sz="0" w:space="0" w:color="auto"/>
            <w:left w:val="none" w:sz="0" w:space="0" w:color="auto"/>
            <w:bottom w:val="none" w:sz="0" w:space="0" w:color="auto"/>
            <w:right w:val="none" w:sz="0" w:space="0" w:color="auto"/>
          </w:divBdr>
          <w:divsChild>
            <w:div w:id="529101211">
              <w:marLeft w:val="0"/>
              <w:marRight w:val="0"/>
              <w:marTop w:val="0"/>
              <w:marBottom w:val="0"/>
              <w:divBdr>
                <w:top w:val="none" w:sz="0" w:space="0" w:color="auto"/>
                <w:left w:val="none" w:sz="0" w:space="0" w:color="auto"/>
                <w:bottom w:val="none" w:sz="0" w:space="0" w:color="auto"/>
                <w:right w:val="none" w:sz="0" w:space="0" w:color="auto"/>
              </w:divBdr>
              <w:divsChild>
                <w:div w:id="1720591697">
                  <w:marLeft w:val="0"/>
                  <w:marRight w:val="0"/>
                  <w:marTop w:val="0"/>
                  <w:marBottom w:val="0"/>
                  <w:divBdr>
                    <w:top w:val="none" w:sz="0" w:space="0" w:color="auto"/>
                    <w:left w:val="none" w:sz="0" w:space="0" w:color="auto"/>
                    <w:bottom w:val="none" w:sz="0" w:space="0" w:color="auto"/>
                    <w:right w:val="none" w:sz="0" w:space="0" w:color="auto"/>
                  </w:divBdr>
                  <w:divsChild>
                    <w:div w:id="28192680">
                      <w:marLeft w:val="0"/>
                      <w:marRight w:val="0"/>
                      <w:marTop w:val="0"/>
                      <w:marBottom w:val="0"/>
                      <w:divBdr>
                        <w:top w:val="none" w:sz="0" w:space="0" w:color="auto"/>
                        <w:left w:val="none" w:sz="0" w:space="0" w:color="auto"/>
                        <w:bottom w:val="none" w:sz="0" w:space="0" w:color="auto"/>
                        <w:right w:val="none" w:sz="0" w:space="0" w:color="auto"/>
                      </w:divBdr>
                      <w:divsChild>
                        <w:div w:id="1003438508">
                          <w:marLeft w:val="0"/>
                          <w:marRight w:val="0"/>
                          <w:marTop w:val="0"/>
                          <w:marBottom w:val="0"/>
                          <w:divBdr>
                            <w:top w:val="none" w:sz="0" w:space="0" w:color="auto"/>
                            <w:left w:val="none" w:sz="0" w:space="0" w:color="auto"/>
                            <w:bottom w:val="none" w:sz="0" w:space="0" w:color="auto"/>
                            <w:right w:val="none" w:sz="0" w:space="0" w:color="auto"/>
                          </w:divBdr>
                          <w:divsChild>
                            <w:div w:id="3370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73118">
      <w:bodyDiv w:val="1"/>
      <w:marLeft w:val="0"/>
      <w:marRight w:val="0"/>
      <w:marTop w:val="0"/>
      <w:marBottom w:val="0"/>
      <w:divBdr>
        <w:top w:val="none" w:sz="0" w:space="0" w:color="auto"/>
        <w:left w:val="none" w:sz="0" w:space="0" w:color="auto"/>
        <w:bottom w:val="none" w:sz="0" w:space="0" w:color="auto"/>
        <w:right w:val="none" w:sz="0" w:space="0" w:color="auto"/>
      </w:divBdr>
    </w:div>
    <w:div w:id="1277560934">
      <w:bodyDiv w:val="1"/>
      <w:marLeft w:val="0"/>
      <w:marRight w:val="0"/>
      <w:marTop w:val="0"/>
      <w:marBottom w:val="0"/>
      <w:divBdr>
        <w:top w:val="none" w:sz="0" w:space="0" w:color="auto"/>
        <w:left w:val="none" w:sz="0" w:space="0" w:color="auto"/>
        <w:bottom w:val="none" w:sz="0" w:space="0" w:color="auto"/>
        <w:right w:val="none" w:sz="0" w:space="0" w:color="auto"/>
      </w:divBdr>
    </w:div>
    <w:div w:id="1681348225">
      <w:bodyDiv w:val="1"/>
      <w:marLeft w:val="0"/>
      <w:marRight w:val="0"/>
      <w:marTop w:val="0"/>
      <w:marBottom w:val="0"/>
      <w:divBdr>
        <w:top w:val="none" w:sz="0" w:space="0" w:color="auto"/>
        <w:left w:val="none" w:sz="0" w:space="0" w:color="auto"/>
        <w:bottom w:val="none" w:sz="0" w:space="0" w:color="auto"/>
        <w:right w:val="none" w:sz="0" w:space="0" w:color="auto"/>
      </w:divBdr>
    </w:div>
    <w:div w:id="1712878988">
      <w:bodyDiv w:val="1"/>
      <w:marLeft w:val="0"/>
      <w:marRight w:val="0"/>
      <w:marTop w:val="0"/>
      <w:marBottom w:val="0"/>
      <w:divBdr>
        <w:top w:val="none" w:sz="0" w:space="0" w:color="auto"/>
        <w:left w:val="none" w:sz="0" w:space="0" w:color="auto"/>
        <w:bottom w:val="none" w:sz="0" w:space="0" w:color="auto"/>
        <w:right w:val="none" w:sz="0" w:space="0" w:color="auto"/>
      </w:divBdr>
    </w:div>
    <w:div w:id="1739016495">
      <w:bodyDiv w:val="1"/>
      <w:marLeft w:val="0"/>
      <w:marRight w:val="0"/>
      <w:marTop w:val="0"/>
      <w:marBottom w:val="0"/>
      <w:divBdr>
        <w:top w:val="none" w:sz="0" w:space="0" w:color="auto"/>
        <w:left w:val="none" w:sz="0" w:space="0" w:color="auto"/>
        <w:bottom w:val="none" w:sz="0" w:space="0" w:color="auto"/>
        <w:right w:val="none" w:sz="0" w:space="0" w:color="auto"/>
      </w:divBdr>
    </w:div>
    <w:div w:id="1829441637">
      <w:bodyDiv w:val="1"/>
      <w:marLeft w:val="0"/>
      <w:marRight w:val="0"/>
      <w:marTop w:val="0"/>
      <w:marBottom w:val="0"/>
      <w:divBdr>
        <w:top w:val="none" w:sz="0" w:space="0" w:color="auto"/>
        <w:left w:val="none" w:sz="0" w:space="0" w:color="auto"/>
        <w:bottom w:val="none" w:sz="0" w:space="0" w:color="auto"/>
        <w:right w:val="none" w:sz="0" w:space="0" w:color="auto"/>
      </w:divBdr>
      <w:divsChild>
        <w:div w:id="590941451">
          <w:marLeft w:val="0"/>
          <w:marRight w:val="0"/>
          <w:marTop w:val="0"/>
          <w:marBottom w:val="0"/>
          <w:divBdr>
            <w:top w:val="none" w:sz="0" w:space="0" w:color="auto"/>
            <w:left w:val="none" w:sz="0" w:space="0" w:color="auto"/>
            <w:bottom w:val="none" w:sz="0" w:space="0" w:color="auto"/>
            <w:right w:val="none" w:sz="0" w:space="0" w:color="auto"/>
          </w:divBdr>
        </w:div>
        <w:div w:id="1355156844">
          <w:marLeft w:val="0"/>
          <w:marRight w:val="0"/>
          <w:marTop w:val="0"/>
          <w:marBottom w:val="0"/>
          <w:divBdr>
            <w:top w:val="none" w:sz="0" w:space="0" w:color="auto"/>
            <w:left w:val="none" w:sz="0" w:space="0" w:color="auto"/>
            <w:bottom w:val="none" w:sz="0" w:space="0" w:color="auto"/>
            <w:right w:val="none" w:sz="0" w:space="0" w:color="auto"/>
          </w:divBdr>
        </w:div>
        <w:div w:id="1553031137">
          <w:marLeft w:val="0"/>
          <w:marRight w:val="0"/>
          <w:marTop w:val="0"/>
          <w:marBottom w:val="0"/>
          <w:divBdr>
            <w:top w:val="none" w:sz="0" w:space="0" w:color="auto"/>
            <w:left w:val="none" w:sz="0" w:space="0" w:color="auto"/>
            <w:bottom w:val="none" w:sz="0" w:space="0" w:color="auto"/>
            <w:right w:val="none" w:sz="0" w:space="0" w:color="auto"/>
          </w:divBdr>
        </w:div>
        <w:div w:id="1659923712">
          <w:marLeft w:val="0"/>
          <w:marRight w:val="0"/>
          <w:marTop w:val="0"/>
          <w:marBottom w:val="0"/>
          <w:divBdr>
            <w:top w:val="none" w:sz="0" w:space="0" w:color="auto"/>
            <w:left w:val="none" w:sz="0" w:space="0" w:color="auto"/>
            <w:bottom w:val="none" w:sz="0" w:space="0" w:color="auto"/>
            <w:right w:val="none" w:sz="0" w:space="0" w:color="auto"/>
          </w:divBdr>
        </w:div>
      </w:divsChild>
    </w:div>
    <w:div w:id="2044015433">
      <w:bodyDiv w:val="1"/>
      <w:marLeft w:val="0"/>
      <w:marRight w:val="0"/>
      <w:marTop w:val="0"/>
      <w:marBottom w:val="0"/>
      <w:divBdr>
        <w:top w:val="none" w:sz="0" w:space="0" w:color="auto"/>
        <w:left w:val="none" w:sz="0" w:space="0" w:color="auto"/>
        <w:bottom w:val="none" w:sz="0" w:space="0" w:color="auto"/>
        <w:right w:val="none" w:sz="0" w:space="0" w:color="auto"/>
      </w:divBdr>
      <w:divsChild>
        <w:div w:id="1553007049">
          <w:marLeft w:val="0"/>
          <w:marRight w:val="0"/>
          <w:marTop w:val="0"/>
          <w:marBottom w:val="0"/>
          <w:divBdr>
            <w:top w:val="none" w:sz="0" w:space="0" w:color="auto"/>
            <w:left w:val="none" w:sz="0" w:space="0" w:color="auto"/>
            <w:bottom w:val="none" w:sz="0" w:space="0" w:color="auto"/>
            <w:right w:val="none" w:sz="0" w:space="0" w:color="auto"/>
          </w:divBdr>
        </w:div>
      </w:divsChild>
    </w:div>
    <w:div w:id="2055806348">
      <w:bodyDiv w:val="1"/>
      <w:marLeft w:val="0"/>
      <w:marRight w:val="0"/>
      <w:marTop w:val="0"/>
      <w:marBottom w:val="0"/>
      <w:divBdr>
        <w:top w:val="none" w:sz="0" w:space="0" w:color="auto"/>
        <w:left w:val="none" w:sz="0" w:space="0" w:color="auto"/>
        <w:bottom w:val="none" w:sz="0" w:space="0" w:color="auto"/>
        <w:right w:val="none" w:sz="0" w:space="0" w:color="auto"/>
      </w:divBdr>
    </w:div>
    <w:div w:id="2069722292">
      <w:bodyDiv w:val="1"/>
      <w:marLeft w:val="0"/>
      <w:marRight w:val="0"/>
      <w:marTop w:val="0"/>
      <w:marBottom w:val="0"/>
      <w:divBdr>
        <w:top w:val="none" w:sz="0" w:space="0" w:color="auto"/>
        <w:left w:val="none" w:sz="0" w:space="0" w:color="auto"/>
        <w:bottom w:val="none" w:sz="0" w:space="0" w:color="auto"/>
        <w:right w:val="none" w:sz="0" w:space="0" w:color="auto"/>
      </w:divBdr>
      <w:divsChild>
        <w:div w:id="537083533">
          <w:marLeft w:val="0"/>
          <w:marRight w:val="0"/>
          <w:marTop w:val="0"/>
          <w:marBottom w:val="0"/>
          <w:divBdr>
            <w:top w:val="none" w:sz="0" w:space="0" w:color="auto"/>
            <w:left w:val="none" w:sz="0" w:space="0" w:color="auto"/>
            <w:bottom w:val="none" w:sz="0" w:space="0" w:color="auto"/>
            <w:right w:val="none" w:sz="0" w:space="0" w:color="auto"/>
          </w:divBdr>
        </w:div>
        <w:div w:id="855384401">
          <w:marLeft w:val="0"/>
          <w:marRight w:val="0"/>
          <w:marTop w:val="0"/>
          <w:marBottom w:val="0"/>
          <w:divBdr>
            <w:top w:val="none" w:sz="0" w:space="0" w:color="auto"/>
            <w:left w:val="none" w:sz="0" w:space="0" w:color="auto"/>
            <w:bottom w:val="none" w:sz="0" w:space="0" w:color="auto"/>
            <w:right w:val="none" w:sz="0" w:space="0" w:color="auto"/>
          </w:divBdr>
        </w:div>
        <w:div w:id="947272412">
          <w:marLeft w:val="0"/>
          <w:marRight w:val="0"/>
          <w:marTop w:val="0"/>
          <w:marBottom w:val="0"/>
          <w:divBdr>
            <w:top w:val="none" w:sz="0" w:space="0" w:color="auto"/>
            <w:left w:val="none" w:sz="0" w:space="0" w:color="auto"/>
            <w:bottom w:val="none" w:sz="0" w:space="0" w:color="auto"/>
            <w:right w:val="none" w:sz="0" w:space="0" w:color="auto"/>
          </w:divBdr>
        </w:div>
        <w:div w:id="352654055">
          <w:marLeft w:val="0"/>
          <w:marRight w:val="0"/>
          <w:marTop w:val="0"/>
          <w:marBottom w:val="0"/>
          <w:divBdr>
            <w:top w:val="none" w:sz="0" w:space="0" w:color="auto"/>
            <w:left w:val="none" w:sz="0" w:space="0" w:color="auto"/>
            <w:bottom w:val="none" w:sz="0" w:space="0" w:color="auto"/>
            <w:right w:val="none" w:sz="0" w:space="0" w:color="auto"/>
          </w:divBdr>
        </w:div>
        <w:div w:id="1069693261">
          <w:marLeft w:val="0"/>
          <w:marRight w:val="0"/>
          <w:marTop w:val="0"/>
          <w:marBottom w:val="0"/>
          <w:divBdr>
            <w:top w:val="none" w:sz="0" w:space="0" w:color="auto"/>
            <w:left w:val="none" w:sz="0" w:space="0" w:color="auto"/>
            <w:bottom w:val="none" w:sz="0" w:space="0" w:color="auto"/>
            <w:right w:val="none" w:sz="0" w:space="0" w:color="auto"/>
          </w:divBdr>
        </w:div>
        <w:div w:id="1298955383">
          <w:marLeft w:val="0"/>
          <w:marRight w:val="0"/>
          <w:marTop w:val="0"/>
          <w:marBottom w:val="0"/>
          <w:divBdr>
            <w:top w:val="none" w:sz="0" w:space="0" w:color="auto"/>
            <w:left w:val="none" w:sz="0" w:space="0" w:color="auto"/>
            <w:bottom w:val="none" w:sz="0" w:space="0" w:color="auto"/>
            <w:right w:val="none" w:sz="0" w:space="0" w:color="auto"/>
          </w:divBdr>
        </w:div>
      </w:divsChild>
    </w:div>
    <w:div w:id="2109307997">
      <w:bodyDiv w:val="1"/>
      <w:marLeft w:val="0"/>
      <w:marRight w:val="0"/>
      <w:marTop w:val="0"/>
      <w:marBottom w:val="0"/>
      <w:divBdr>
        <w:top w:val="none" w:sz="0" w:space="0" w:color="auto"/>
        <w:left w:val="none" w:sz="0" w:space="0" w:color="auto"/>
        <w:bottom w:val="none" w:sz="0" w:space="0" w:color="auto"/>
        <w:right w:val="none" w:sz="0" w:space="0" w:color="auto"/>
      </w:divBdr>
      <w:divsChild>
        <w:div w:id="74713512">
          <w:marLeft w:val="0"/>
          <w:marRight w:val="0"/>
          <w:marTop w:val="0"/>
          <w:marBottom w:val="0"/>
          <w:divBdr>
            <w:top w:val="none" w:sz="0" w:space="0" w:color="auto"/>
            <w:left w:val="none" w:sz="0" w:space="0" w:color="auto"/>
            <w:bottom w:val="none" w:sz="0" w:space="0" w:color="auto"/>
            <w:right w:val="none" w:sz="0" w:space="0" w:color="auto"/>
          </w:divBdr>
        </w:div>
        <w:div w:id="150173824">
          <w:marLeft w:val="0"/>
          <w:marRight w:val="0"/>
          <w:marTop w:val="0"/>
          <w:marBottom w:val="0"/>
          <w:divBdr>
            <w:top w:val="none" w:sz="0" w:space="0" w:color="auto"/>
            <w:left w:val="none" w:sz="0" w:space="0" w:color="auto"/>
            <w:bottom w:val="none" w:sz="0" w:space="0" w:color="auto"/>
            <w:right w:val="none" w:sz="0" w:space="0" w:color="auto"/>
          </w:divBdr>
        </w:div>
        <w:div w:id="372192823">
          <w:marLeft w:val="0"/>
          <w:marRight w:val="0"/>
          <w:marTop w:val="0"/>
          <w:marBottom w:val="0"/>
          <w:divBdr>
            <w:top w:val="none" w:sz="0" w:space="0" w:color="auto"/>
            <w:left w:val="none" w:sz="0" w:space="0" w:color="auto"/>
            <w:bottom w:val="none" w:sz="0" w:space="0" w:color="auto"/>
            <w:right w:val="none" w:sz="0" w:space="0" w:color="auto"/>
          </w:divBdr>
        </w:div>
        <w:div w:id="438183016">
          <w:marLeft w:val="0"/>
          <w:marRight w:val="0"/>
          <w:marTop w:val="0"/>
          <w:marBottom w:val="0"/>
          <w:divBdr>
            <w:top w:val="none" w:sz="0" w:space="0" w:color="auto"/>
            <w:left w:val="none" w:sz="0" w:space="0" w:color="auto"/>
            <w:bottom w:val="none" w:sz="0" w:space="0" w:color="auto"/>
            <w:right w:val="none" w:sz="0" w:space="0" w:color="auto"/>
          </w:divBdr>
        </w:div>
        <w:div w:id="521289754">
          <w:marLeft w:val="0"/>
          <w:marRight w:val="0"/>
          <w:marTop w:val="0"/>
          <w:marBottom w:val="0"/>
          <w:divBdr>
            <w:top w:val="none" w:sz="0" w:space="0" w:color="auto"/>
            <w:left w:val="none" w:sz="0" w:space="0" w:color="auto"/>
            <w:bottom w:val="none" w:sz="0" w:space="0" w:color="auto"/>
            <w:right w:val="none" w:sz="0" w:space="0" w:color="auto"/>
          </w:divBdr>
        </w:div>
        <w:div w:id="702250128">
          <w:marLeft w:val="0"/>
          <w:marRight w:val="0"/>
          <w:marTop w:val="0"/>
          <w:marBottom w:val="0"/>
          <w:divBdr>
            <w:top w:val="none" w:sz="0" w:space="0" w:color="auto"/>
            <w:left w:val="none" w:sz="0" w:space="0" w:color="auto"/>
            <w:bottom w:val="none" w:sz="0" w:space="0" w:color="auto"/>
            <w:right w:val="none" w:sz="0" w:space="0" w:color="auto"/>
          </w:divBdr>
        </w:div>
        <w:div w:id="780803385">
          <w:marLeft w:val="0"/>
          <w:marRight w:val="0"/>
          <w:marTop w:val="0"/>
          <w:marBottom w:val="0"/>
          <w:divBdr>
            <w:top w:val="none" w:sz="0" w:space="0" w:color="auto"/>
            <w:left w:val="none" w:sz="0" w:space="0" w:color="auto"/>
            <w:bottom w:val="none" w:sz="0" w:space="0" w:color="auto"/>
            <w:right w:val="none" w:sz="0" w:space="0" w:color="auto"/>
          </w:divBdr>
        </w:div>
        <w:div w:id="914436760">
          <w:marLeft w:val="0"/>
          <w:marRight w:val="0"/>
          <w:marTop w:val="0"/>
          <w:marBottom w:val="0"/>
          <w:divBdr>
            <w:top w:val="none" w:sz="0" w:space="0" w:color="auto"/>
            <w:left w:val="none" w:sz="0" w:space="0" w:color="auto"/>
            <w:bottom w:val="none" w:sz="0" w:space="0" w:color="auto"/>
            <w:right w:val="none" w:sz="0" w:space="0" w:color="auto"/>
          </w:divBdr>
        </w:div>
        <w:div w:id="1020624827">
          <w:marLeft w:val="0"/>
          <w:marRight w:val="0"/>
          <w:marTop w:val="0"/>
          <w:marBottom w:val="0"/>
          <w:divBdr>
            <w:top w:val="none" w:sz="0" w:space="0" w:color="auto"/>
            <w:left w:val="none" w:sz="0" w:space="0" w:color="auto"/>
            <w:bottom w:val="none" w:sz="0" w:space="0" w:color="auto"/>
            <w:right w:val="none" w:sz="0" w:space="0" w:color="auto"/>
          </w:divBdr>
        </w:div>
        <w:div w:id="1289706639">
          <w:marLeft w:val="0"/>
          <w:marRight w:val="0"/>
          <w:marTop w:val="0"/>
          <w:marBottom w:val="0"/>
          <w:divBdr>
            <w:top w:val="none" w:sz="0" w:space="0" w:color="auto"/>
            <w:left w:val="none" w:sz="0" w:space="0" w:color="auto"/>
            <w:bottom w:val="none" w:sz="0" w:space="0" w:color="auto"/>
            <w:right w:val="none" w:sz="0" w:space="0" w:color="auto"/>
          </w:divBdr>
        </w:div>
        <w:div w:id="1359699585">
          <w:marLeft w:val="0"/>
          <w:marRight w:val="0"/>
          <w:marTop w:val="0"/>
          <w:marBottom w:val="0"/>
          <w:divBdr>
            <w:top w:val="none" w:sz="0" w:space="0" w:color="auto"/>
            <w:left w:val="none" w:sz="0" w:space="0" w:color="auto"/>
            <w:bottom w:val="none" w:sz="0" w:space="0" w:color="auto"/>
            <w:right w:val="none" w:sz="0" w:space="0" w:color="auto"/>
          </w:divBdr>
        </w:div>
        <w:div w:id="1497257561">
          <w:marLeft w:val="0"/>
          <w:marRight w:val="0"/>
          <w:marTop w:val="0"/>
          <w:marBottom w:val="0"/>
          <w:divBdr>
            <w:top w:val="none" w:sz="0" w:space="0" w:color="auto"/>
            <w:left w:val="none" w:sz="0" w:space="0" w:color="auto"/>
            <w:bottom w:val="none" w:sz="0" w:space="0" w:color="auto"/>
            <w:right w:val="none" w:sz="0" w:space="0" w:color="auto"/>
          </w:divBdr>
        </w:div>
        <w:div w:id="1525285637">
          <w:marLeft w:val="0"/>
          <w:marRight w:val="0"/>
          <w:marTop w:val="0"/>
          <w:marBottom w:val="0"/>
          <w:divBdr>
            <w:top w:val="none" w:sz="0" w:space="0" w:color="auto"/>
            <w:left w:val="none" w:sz="0" w:space="0" w:color="auto"/>
            <w:bottom w:val="none" w:sz="0" w:space="0" w:color="auto"/>
            <w:right w:val="none" w:sz="0" w:space="0" w:color="auto"/>
          </w:divBdr>
        </w:div>
        <w:div w:id="1608393871">
          <w:marLeft w:val="0"/>
          <w:marRight w:val="0"/>
          <w:marTop w:val="0"/>
          <w:marBottom w:val="0"/>
          <w:divBdr>
            <w:top w:val="none" w:sz="0" w:space="0" w:color="auto"/>
            <w:left w:val="none" w:sz="0" w:space="0" w:color="auto"/>
            <w:bottom w:val="none" w:sz="0" w:space="0" w:color="auto"/>
            <w:right w:val="none" w:sz="0" w:space="0" w:color="auto"/>
          </w:divBdr>
        </w:div>
        <w:div w:id="1705596542">
          <w:marLeft w:val="0"/>
          <w:marRight w:val="0"/>
          <w:marTop w:val="0"/>
          <w:marBottom w:val="0"/>
          <w:divBdr>
            <w:top w:val="none" w:sz="0" w:space="0" w:color="auto"/>
            <w:left w:val="none" w:sz="0" w:space="0" w:color="auto"/>
            <w:bottom w:val="none" w:sz="0" w:space="0" w:color="auto"/>
            <w:right w:val="none" w:sz="0" w:space="0" w:color="auto"/>
          </w:divBdr>
        </w:div>
        <w:div w:id="17381643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braun@federation.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larsen@unimelb.edu.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mahbubur.rahim@monash.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renity@eaterprises.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erahk@unimelb.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0FF4-2FBA-4803-A0C8-23641E7C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5504</Words>
  <Characters>32378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Template ECIS 2015</vt:lpstr>
    </vt:vector>
  </TitlesOfParts>
  <LinksUpToDate>false</LinksUpToDate>
  <CharactersWithSpaces>37807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ECIS 2015</dc:title>
  <dc:creator/>
  <cp:lastModifiedBy/>
  <cp:revision>1</cp:revision>
  <dcterms:created xsi:type="dcterms:W3CDTF">2015-05-20T05:19:00Z</dcterms:created>
  <dcterms:modified xsi:type="dcterms:W3CDTF">2015-05-22T11:02:00Z</dcterms:modified>
</cp:coreProperties>
</file>